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A9AF" w14:textId="77777777" w:rsidR="00E17C40" w:rsidRPr="0027080A" w:rsidRDefault="00C63528" w:rsidP="001218FE">
      <w:pPr>
        <w:pStyle w:val="Heading1"/>
      </w:pPr>
      <w:r>
        <w:t>Introduction</w:t>
      </w:r>
    </w:p>
    <w:p w14:paraId="230096FC" w14:textId="0BF9917A" w:rsidR="00A81FD4" w:rsidRDefault="00A81FD4" w:rsidP="001218FE">
      <w:pPr>
        <w:pStyle w:val="BodyText"/>
      </w:pPr>
      <w:r>
        <w:t xml:space="preserve">We are committed to providing support to </w:t>
      </w:r>
      <w:r w:rsidR="00257E75">
        <w:t xml:space="preserve">Third Parties that we deal with that are </w:t>
      </w:r>
      <w:r>
        <w:t>experiencing Financial Hardship. This Financial Hardship Policy Statement (“Policy”) sets out how we will su</w:t>
      </w:r>
      <w:r w:rsidR="00257E75">
        <w:t>ch treat Third Parties</w:t>
      </w:r>
      <w:r>
        <w:t xml:space="preserve"> who are affected by Financial Hardship and has been endorsed by our Board.</w:t>
      </w:r>
    </w:p>
    <w:p w14:paraId="68AD177D" w14:textId="7A4CA061" w:rsidR="00A81FD4" w:rsidRDefault="00A81FD4" w:rsidP="001218FE">
      <w:pPr>
        <w:pStyle w:val="BodyText"/>
      </w:pPr>
      <w:r>
        <w:t>The Policy is maintained and reviewed regularly by Senior Management.</w:t>
      </w:r>
    </w:p>
    <w:p w14:paraId="536AFD5C" w14:textId="525D5FCC" w:rsidR="00A81FD4" w:rsidRDefault="00A81FD4" w:rsidP="001218FE">
      <w:pPr>
        <w:pStyle w:val="BodyText"/>
      </w:pPr>
      <w:r>
        <w:t>For the purposes of this Policy, "</w:t>
      </w:r>
      <w:r w:rsidR="00257E75">
        <w:t>Third Party</w:t>
      </w:r>
      <w:r>
        <w:t>" means an</w:t>
      </w:r>
      <w:r w:rsidR="00257E75">
        <w:t>y</w:t>
      </w:r>
      <w:r>
        <w:t xml:space="preserve"> individual</w:t>
      </w:r>
      <w:r w:rsidR="00257E75">
        <w:t xml:space="preserve"> client of ou</w:t>
      </w:r>
      <w:r w:rsidR="00A47E49">
        <w:t>r</w:t>
      </w:r>
      <w:r w:rsidR="00257E75">
        <w:t>s</w:t>
      </w:r>
      <w:r>
        <w:t>, a third-party beneficiary or an individual from whom we are seeking to collect or recover money.</w:t>
      </w:r>
    </w:p>
    <w:p w14:paraId="4A86A24A" w14:textId="77777777" w:rsidR="00A81FD4" w:rsidRDefault="00A81FD4" w:rsidP="001218FE">
      <w:pPr>
        <w:pStyle w:val="BodyText"/>
      </w:pPr>
      <w:r>
        <w:t>The purpose of this Policy is to set out:</w:t>
      </w:r>
    </w:p>
    <w:p w14:paraId="2A0CD1FE" w14:textId="0DBE6951" w:rsidR="00A81FD4" w:rsidRDefault="00A47E49" w:rsidP="001218FE">
      <w:pPr>
        <w:pStyle w:val="Bullet1"/>
      </w:pPr>
      <w:r>
        <w:t>W</w:t>
      </w:r>
      <w:r w:rsidR="00A81FD4">
        <w:t>hat is Financial Hardship;</w:t>
      </w:r>
    </w:p>
    <w:p w14:paraId="48E0C056" w14:textId="5A6E6286" w:rsidR="00A81FD4" w:rsidRDefault="00A47E49" w:rsidP="001218FE">
      <w:pPr>
        <w:pStyle w:val="StyleBullet1Right1cm"/>
      </w:pPr>
      <w:r>
        <w:t>W</w:t>
      </w:r>
      <w:r w:rsidR="00A81FD4">
        <w:t xml:space="preserve">hat information and documents a </w:t>
      </w:r>
      <w:r w:rsidR="00257E75">
        <w:t xml:space="preserve">Third Party </w:t>
      </w:r>
      <w:r w:rsidR="00A81FD4">
        <w:t>needs to provide to make an application for Financial Hardship support;</w:t>
      </w:r>
    </w:p>
    <w:p w14:paraId="713F6C85" w14:textId="7A559B1C" w:rsidR="00A81FD4" w:rsidRDefault="00A47E49" w:rsidP="001218FE">
      <w:pPr>
        <w:pStyle w:val="Bullet1"/>
      </w:pPr>
      <w:r>
        <w:t>T</w:t>
      </w:r>
      <w:r w:rsidR="00A81FD4">
        <w:t>he application process to apply for Financial Hardship support; and</w:t>
      </w:r>
    </w:p>
    <w:p w14:paraId="29331CE2" w14:textId="61C5848E" w:rsidR="00A81FD4" w:rsidRDefault="00A47E49" w:rsidP="001218FE">
      <w:pPr>
        <w:pStyle w:val="StyleBullet1Right1cm"/>
      </w:pPr>
      <w:r>
        <w:t>T</w:t>
      </w:r>
      <w:r w:rsidR="00A81FD4">
        <w:t xml:space="preserve">he end-to-end process for identifying and providing timely, consistent and targeted assistance to those </w:t>
      </w:r>
      <w:r w:rsidR="00257E75">
        <w:t xml:space="preserve">Third Parties </w:t>
      </w:r>
      <w:r w:rsidR="00A81FD4">
        <w:t>affected by Financial Hardship.</w:t>
      </w:r>
    </w:p>
    <w:p w14:paraId="28E7D99A" w14:textId="77777777" w:rsidR="00F12372" w:rsidRDefault="00F12372" w:rsidP="001218FE">
      <w:pPr>
        <w:pStyle w:val="Heading1"/>
      </w:pPr>
      <w:r>
        <w:t>SCOPE</w:t>
      </w:r>
    </w:p>
    <w:p w14:paraId="6193B811" w14:textId="77777777" w:rsidR="00F12372" w:rsidRPr="00F12372" w:rsidRDefault="00F12372" w:rsidP="001218FE">
      <w:pPr>
        <w:pStyle w:val="BodyText"/>
      </w:pPr>
      <w:r>
        <w:t>This Policy applies to all products and services that we offer.</w:t>
      </w:r>
    </w:p>
    <w:p w14:paraId="7B095D2F" w14:textId="77777777" w:rsidR="00C63528" w:rsidRPr="00C63528" w:rsidRDefault="00C63528" w:rsidP="001218FE">
      <w:pPr>
        <w:pStyle w:val="Heading1"/>
      </w:pPr>
      <w:r>
        <w:t>RESPONSIBILITY</w:t>
      </w:r>
    </w:p>
    <w:p w14:paraId="3148BB54" w14:textId="77777777" w:rsidR="00F12372" w:rsidRDefault="00C63528" w:rsidP="001218FE">
      <w:pPr>
        <w:pStyle w:val="BodyText"/>
      </w:pPr>
      <w:r w:rsidRPr="00C63528">
        <w:t xml:space="preserve">Our senior management are responsible for implementing </w:t>
      </w:r>
      <w:r w:rsidR="00A81FD4">
        <w:t>this Policy and</w:t>
      </w:r>
      <w:r w:rsidR="00F12372">
        <w:t xml:space="preserve"> will also communicate the content of the Policy to staff and will ensure there is appropriate training and monitoring of compliance.</w:t>
      </w:r>
    </w:p>
    <w:p w14:paraId="4E4744AE" w14:textId="77777777" w:rsidR="00C63528" w:rsidRPr="00C63528" w:rsidRDefault="00C63528" w:rsidP="001218FE">
      <w:pPr>
        <w:pStyle w:val="BodyText"/>
      </w:pPr>
      <w:r w:rsidRPr="00C63528">
        <w:t>Senior management reports to the Board at least annually and at any such time as a matter of material concern arises (including in respect of any material breach of this Policy).</w:t>
      </w:r>
    </w:p>
    <w:p w14:paraId="1F22A5C6" w14:textId="77777777" w:rsidR="00C63528" w:rsidRPr="00C63528" w:rsidRDefault="00C63528" w:rsidP="001218FE">
      <w:pPr>
        <w:pStyle w:val="BodyText"/>
      </w:pPr>
      <w:r w:rsidRPr="00C63528">
        <w:t>Our senior management understand the relevant legislation and regulations and have the full support of the Board in carrying out their responsibilities.</w:t>
      </w:r>
    </w:p>
    <w:p w14:paraId="0F3E5940" w14:textId="77777777" w:rsidR="00C63528" w:rsidRPr="00C63528" w:rsidRDefault="00C63528" w:rsidP="001218FE">
      <w:pPr>
        <w:pStyle w:val="BodyText"/>
      </w:pPr>
      <w:r w:rsidRPr="00C63528">
        <w:t>Senior man</w:t>
      </w:r>
      <w:r>
        <w:t>a</w:t>
      </w:r>
      <w:r w:rsidRPr="00C63528">
        <w:t>gement’s responsibilities include:</w:t>
      </w:r>
    </w:p>
    <w:p w14:paraId="65F2A831" w14:textId="77777777" w:rsidR="00C63528" w:rsidRPr="00C63528" w:rsidRDefault="00C63528" w:rsidP="001218FE">
      <w:pPr>
        <w:pStyle w:val="Bullet1"/>
      </w:pPr>
      <w:r w:rsidRPr="00C63528">
        <w:t xml:space="preserve">Establishing, maintaining and monitoring our financial </w:t>
      </w:r>
      <w:r w:rsidR="00F12372">
        <w:t xml:space="preserve">hardship </w:t>
      </w:r>
      <w:r w:rsidRPr="00C63528">
        <w:t>procedures.</w:t>
      </w:r>
    </w:p>
    <w:p w14:paraId="292B45A1" w14:textId="77777777" w:rsidR="00C63528" w:rsidRPr="00C63528" w:rsidRDefault="00C63528" w:rsidP="001218FE">
      <w:pPr>
        <w:pStyle w:val="Bullet1"/>
      </w:pPr>
      <w:r w:rsidRPr="00C63528">
        <w:t>Establishing and maintaining training for our staff.</w:t>
      </w:r>
    </w:p>
    <w:p w14:paraId="7C1B058E" w14:textId="77777777" w:rsidR="00C63528" w:rsidRPr="00C63528" w:rsidRDefault="00C63528" w:rsidP="001218FE">
      <w:pPr>
        <w:pStyle w:val="Bullet1"/>
      </w:pPr>
      <w:r w:rsidRPr="00C63528">
        <w:t>Reporting to the Board.</w:t>
      </w:r>
    </w:p>
    <w:p w14:paraId="33B11126" w14:textId="77777777" w:rsidR="00C63528" w:rsidRPr="00C63528" w:rsidRDefault="00C63528" w:rsidP="001218FE">
      <w:pPr>
        <w:pStyle w:val="BodyText"/>
      </w:pPr>
      <w:r w:rsidRPr="00C63528">
        <w:t>If you have any queries or concerns regarding any financial or domestic abuse issue you should contact us immediately and request the matter be referred to one of our senior management team.</w:t>
      </w:r>
    </w:p>
    <w:p w14:paraId="2AEB9C53" w14:textId="77777777" w:rsidR="000F6389" w:rsidRDefault="000F6389" w:rsidP="001218FE">
      <w:pPr>
        <w:pStyle w:val="Heading1"/>
      </w:pPr>
      <w:r>
        <w:t>Definition of Financial Hardship</w:t>
      </w:r>
    </w:p>
    <w:p w14:paraId="2BD8D480" w14:textId="77777777" w:rsidR="000F6389" w:rsidRDefault="000F6389" w:rsidP="001218FE">
      <w:pPr>
        <w:pStyle w:val="BodyText"/>
      </w:pPr>
      <w:r>
        <w:t>For the purposes of this Policy, "Financial Hardship" means difficulty meeting financial obligations, including obligations you owe to us.</w:t>
      </w:r>
    </w:p>
    <w:p w14:paraId="385CFCC1" w14:textId="77777777" w:rsidR="000F6389" w:rsidRDefault="000F6389" w:rsidP="001218FE">
      <w:pPr>
        <w:pStyle w:val="BodyText"/>
      </w:pPr>
      <w:r>
        <w:t>Financial hardship has the following characteristics:</w:t>
      </w:r>
    </w:p>
    <w:p w14:paraId="6259522D" w14:textId="77609791" w:rsidR="00F31B97" w:rsidRDefault="000F6389" w:rsidP="001218FE">
      <w:pPr>
        <w:pStyle w:val="Bullet1"/>
      </w:pPr>
      <w:r>
        <w:t>Significant</w:t>
      </w:r>
      <w:r w:rsidR="00F31B97">
        <w:t xml:space="preserve">, representing </w:t>
      </w:r>
      <w:r>
        <w:t xml:space="preserve">a significant impact on the </w:t>
      </w:r>
      <w:r w:rsidR="00257E75">
        <w:t>Third Party</w:t>
      </w:r>
      <w:r>
        <w:t xml:space="preserve">'s ability to meet their financial obligations. This can be either caused by </w:t>
      </w:r>
      <w:r w:rsidR="006C7DA5">
        <w:t xml:space="preserve">either </w:t>
      </w:r>
      <w:r>
        <w:t xml:space="preserve">the </w:t>
      </w:r>
      <w:r w:rsidR="00257E75">
        <w:t>Third Party's</w:t>
      </w:r>
      <w:r>
        <w:t xml:space="preserve"> ability to generate income being impacted or additional unavoidable expenses.</w:t>
      </w:r>
    </w:p>
    <w:p w14:paraId="17B26EED" w14:textId="2DBE886D" w:rsidR="00F31B97" w:rsidRDefault="000F6389" w:rsidP="001218FE">
      <w:pPr>
        <w:pStyle w:val="Bullet1"/>
      </w:pPr>
      <w:r>
        <w:t>Urgent</w:t>
      </w:r>
      <w:r w:rsidR="00F31B97">
        <w:t xml:space="preserve">, requiring </w:t>
      </w:r>
      <w:r>
        <w:t xml:space="preserve">immediate action to assist the </w:t>
      </w:r>
      <w:r w:rsidR="00257E75">
        <w:t>Third Party</w:t>
      </w:r>
      <w:r>
        <w:t xml:space="preserve"> to alleviate their financial situation.</w:t>
      </w:r>
    </w:p>
    <w:p w14:paraId="33564720" w14:textId="7BCCA559" w:rsidR="00F31B97" w:rsidRDefault="000F6389" w:rsidP="001218FE">
      <w:pPr>
        <w:pStyle w:val="Bullet1"/>
      </w:pPr>
      <w:r>
        <w:lastRenderedPageBreak/>
        <w:t>Unforeseen</w:t>
      </w:r>
      <w:r w:rsidR="00F31B97">
        <w:t xml:space="preserve">, </w:t>
      </w:r>
      <w:r>
        <w:t xml:space="preserve"> – </w:t>
      </w:r>
      <w:r w:rsidR="00F31B97">
        <w:t xml:space="preserve">arising from </w:t>
      </w:r>
      <w:r>
        <w:t xml:space="preserve">an unforeseen change to the </w:t>
      </w:r>
      <w:r w:rsidR="00257E75">
        <w:t>Third Party's</w:t>
      </w:r>
      <w:r>
        <w:t xml:space="preserve"> situation, and is outside the control of the </w:t>
      </w:r>
      <w:r w:rsidR="00257E75">
        <w:t>Third Party</w:t>
      </w:r>
      <w:r>
        <w:t>.</w:t>
      </w:r>
    </w:p>
    <w:p w14:paraId="0FF365FA" w14:textId="590EDDFC" w:rsidR="00F31B97" w:rsidRDefault="000F6389" w:rsidP="001218FE">
      <w:pPr>
        <w:pStyle w:val="Bullet1"/>
      </w:pPr>
      <w:r>
        <w:t xml:space="preserve">Temporary – </w:t>
      </w:r>
      <w:r w:rsidR="006C7DA5">
        <w:t xml:space="preserve">reflecting a temporary situation </w:t>
      </w:r>
      <w:r>
        <w:t>that is</w:t>
      </w:r>
      <w:r w:rsidR="006C7DA5">
        <w:t xml:space="preserve"> </w:t>
      </w:r>
      <w:r>
        <w:t>not permanent</w:t>
      </w:r>
      <w:r w:rsidR="006C7DA5">
        <w:t xml:space="preserve"> </w:t>
      </w:r>
      <w:r>
        <w:t xml:space="preserve">and </w:t>
      </w:r>
      <w:r w:rsidR="006C7DA5">
        <w:t xml:space="preserve">the </w:t>
      </w:r>
      <w:r w:rsidR="00257E75">
        <w:t>Third Party</w:t>
      </w:r>
      <w:r>
        <w:t xml:space="preserve"> expects that the financial emergency will pass.</w:t>
      </w:r>
    </w:p>
    <w:p w14:paraId="079BE903" w14:textId="77777777" w:rsidR="000F6389" w:rsidRDefault="000F6389" w:rsidP="001218FE">
      <w:pPr>
        <w:pStyle w:val="BodyText"/>
      </w:pPr>
      <w:r>
        <w:t>All of the above characteristics must be present for there to be Financial Hardship.</w:t>
      </w:r>
    </w:p>
    <w:p w14:paraId="0346CC9E" w14:textId="77777777" w:rsidR="001765FE" w:rsidRDefault="006C7DA5" w:rsidP="001218FE">
      <w:pPr>
        <w:pStyle w:val="Heading1"/>
      </w:pPr>
      <w:r>
        <w:t>Who is entitled to support?</w:t>
      </w:r>
    </w:p>
    <w:p w14:paraId="4E248989" w14:textId="6C1991C3" w:rsidR="001765FE" w:rsidRDefault="006C7DA5" w:rsidP="001218FE">
      <w:pPr>
        <w:pStyle w:val="BodyText"/>
      </w:pPr>
      <w:r>
        <w:t xml:space="preserve">The following </w:t>
      </w:r>
      <w:r w:rsidR="00257E75">
        <w:t>Third Part</w:t>
      </w:r>
      <w:r w:rsidR="00257E75">
        <w:t>ies</w:t>
      </w:r>
      <w:r>
        <w:t xml:space="preserve"> will be entitled to support under this Policy:</w:t>
      </w:r>
    </w:p>
    <w:p w14:paraId="6ABD3931" w14:textId="1E6CB4AC" w:rsidR="001765FE" w:rsidRDefault="00A47E49" w:rsidP="001218FE">
      <w:pPr>
        <w:pStyle w:val="Bullet1"/>
      </w:pPr>
      <w:r>
        <w:t>A</w:t>
      </w:r>
      <w:r w:rsidR="006C7DA5">
        <w:t>n individual insured or a third-party beneficiary who owes us money — including an excess</w:t>
      </w:r>
      <w:r w:rsidR="001765FE">
        <w:t>.</w:t>
      </w:r>
    </w:p>
    <w:p w14:paraId="7847F745" w14:textId="1F1CAF81" w:rsidR="001765FE" w:rsidRDefault="00A47E49" w:rsidP="001218FE">
      <w:pPr>
        <w:pStyle w:val="Bullet1"/>
      </w:pPr>
      <w:r>
        <w:t>A</w:t>
      </w:r>
      <w:r w:rsidR="006C7DA5">
        <w:t xml:space="preserve">n individual that </w:t>
      </w:r>
      <w:r w:rsidR="001765FE">
        <w:t xml:space="preserve">we are </w:t>
      </w:r>
      <w:r w:rsidR="006C7DA5">
        <w:t xml:space="preserve">seeking to recover money from because </w:t>
      </w:r>
      <w:r w:rsidR="001765FE">
        <w:t xml:space="preserve">we </w:t>
      </w:r>
      <w:r w:rsidR="006C7DA5">
        <w:t xml:space="preserve">believe such individual caused damage or loss to either an individual insured, or a third-party beneficiary </w:t>
      </w:r>
      <w:r w:rsidR="001765FE">
        <w:t xml:space="preserve">where we arrange or issued </w:t>
      </w:r>
      <w:r w:rsidR="006C7DA5">
        <w:t>an insurance policy;</w:t>
      </w:r>
    </w:p>
    <w:p w14:paraId="7BE61689" w14:textId="67CF6EC9" w:rsidR="001765FE" w:rsidRDefault="00A47E49" w:rsidP="001218FE">
      <w:pPr>
        <w:pStyle w:val="Bullet1"/>
      </w:pPr>
      <w:r>
        <w:t>A</w:t>
      </w:r>
      <w:r w:rsidR="006C7DA5">
        <w:t xml:space="preserve"> </w:t>
      </w:r>
      <w:r w:rsidR="00257E75">
        <w:t xml:space="preserve">client of ours </w:t>
      </w:r>
      <w:r w:rsidR="006C7DA5">
        <w:t>making a claim under their policy due to an event that has caused them to also be in Financial Hardship and urgent financial need of the benefits they are entitled to under their policy.</w:t>
      </w:r>
    </w:p>
    <w:p w14:paraId="44FB8B5E" w14:textId="77777777" w:rsidR="001765FE" w:rsidRDefault="006C7DA5" w:rsidP="001218FE">
      <w:pPr>
        <w:pStyle w:val="Heading1"/>
      </w:pPr>
      <w:r>
        <w:t>What are the causes of Financial Hardship?</w:t>
      </w:r>
    </w:p>
    <w:p w14:paraId="011E69E6" w14:textId="77777777" w:rsidR="00C43BBC" w:rsidRDefault="006C7DA5" w:rsidP="001218FE">
      <w:pPr>
        <w:pStyle w:val="BodyText"/>
      </w:pPr>
      <w:r>
        <w:t>Common causes of Financial Hardship include:</w:t>
      </w:r>
    </w:p>
    <w:p w14:paraId="06D13A61" w14:textId="77777777" w:rsidR="00C43BBC" w:rsidRDefault="006C7DA5" w:rsidP="001218FE">
      <w:pPr>
        <w:pStyle w:val="Bullet1"/>
      </w:pPr>
      <w:r>
        <w:t>Involuntarily unemployment or a significant reduction in income;</w:t>
      </w:r>
    </w:p>
    <w:p w14:paraId="23B959F5" w14:textId="77777777" w:rsidR="00C43BBC" w:rsidRDefault="006C7DA5" w:rsidP="001218FE">
      <w:pPr>
        <w:pStyle w:val="Bullet1"/>
      </w:pPr>
      <w:r>
        <w:t>Disability, including a disability caused by mental illness;</w:t>
      </w:r>
    </w:p>
    <w:p w14:paraId="18BCCC42" w14:textId="77777777" w:rsidR="00C43BBC" w:rsidRDefault="006C7DA5" w:rsidP="001218FE">
      <w:pPr>
        <w:pStyle w:val="Bullet1"/>
      </w:pPr>
      <w:r>
        <w:t>Death or serious injury or illness of spouse or financial dependent, serious injury or illness of policy owner;</w:t>
      </w:r>
    </w:p>
    <w:p w14:paraId="1DF4BD4F" w14:textId="77777777" w:rsidR="00C43BBC" w:rsidRDefault="006C7DA5" w:rsidP="001218FE">
      <w:pPr>
        <w:pStyle w:val="Bullet1"/>
      </w:pPr>
      <w:r>
        <w:t>Divorce or breakdown of a spousal relationship;</w:t>
      </w:r>
    </w:p>
    <w:p w14:paraId="510F39CE" w14:textId="77777777" w:rsidR="00C43BBC" w:rsidRDefault="006C7DA5" w:rsidP="001218FE">
      <w:pPr>
        <w:pStyle w:val="Bullet1"/>
      </w:pPr>
      <w:r>
        <w:t>Property loss or other financial impact due to a natural disaster;</w:t>
      </w:r>
    </w:p>
    <w:p w14:paraId="50297B93" w14:textId="77777777" w:rsidR="00C43BBC" w:rsidRDefault="006C7DA5" w:rsidP="001218FE">
      <w:pPr>
        <w:pStyle w:val="Bullet1"/>
      </w:pPr>
      <w:r>
        <w:t>Being forced out of their home due to eviction or other non-voluntary action; or</w:t>
      </w:r>
    </w:p>
    <w:p w14:paraId="62768F91" w14:textId="77777777" w:rsidR="00C43BBC" w:rsidRDefault="006C7DA5" w:rsidP="001218FE">
      <w:pPr>
        <w:pStyle w:val="Bullet1"/>
      </w:pPr>
      <w:r>
        <w:t>An unexpected and non-discretionary significant cost.</w:t>
      </w:r>
    </w:p>
    <w:p w14:paraId="796E8D5B" w14:textId="54DE55D6" w:rsidR="006C7DA5" w:rsidRDefault="006C7DA5" w:rsidP="001218FE">
      <w:pPr>
        <w:pStyle w:val="BodyText"/>
      </w:pPr>
      <w:r>
        <w:t xml:space="preserve">The above causes are indicators of Financial Hardship. The </w:t>
      </w:r>
      <w:r w:rsidR="00257E75">
        <w:t>Third Party</w:t>
      </w:r>
      <w:r>
        <w:t xml:space="preserve"> will still need to meet all of the characteristics of Financial Hardship as described above (significant, urgent, unforeseen and temporary) to be eligible for support under the terms of this Policy.</w:t>
      </w:r>
    </w:p>
    <w:p w14:paraId="2131DA8A" w14:textId="77777777" w:rsidR="00C43BBC" w:rsidRDefault="00C43BBC" w:rsidP="001218FE">
      <w:pPr>
        <w:pStyle w:val="Heading1"/>
      </w:pPr>
      <w:r>
        <w:t>Our Approach to Financial Hardship</w:t>
      </w:r>
    </w:p>
    <w:p w14:paraId="1099AAFD" w14:textId="5B7D6E76" w:rsidR="00C43BBC" w:rsidRDefault="00C43BBC" w:rsidP="001218FE">
      <w:pPr>
        <w:pStyle w:val="BodyText"/>
      </w:pPr>
      <w:r>
        <w:t xml:space="preserve">Where a </w:t>
      </w:r>
      <w:r w:rsidR="00257E75">
        <w:t xml:space="preserve">Third Party </w:t>
      </w:r>
      <w:r>
        <w:t>requests assistance under the Policy, we will:</w:t>
      </w:r>
    </w:p>
    <w:p w14:paraId="724170FE" w14:textId="404B1F77" w:rsidR="00C43BBC" w:rsidRDefault="00A47E49" w:rsidP="001218FE">
      <w:pPr>
        <w:pStyle w:val="Bullet1"/>
      </w:pPr>
      <w:r>
        <w:t>P</w:t>
      </w:r>
      <w:r w:rsidR="00C43BBC">
        <w:t>rovide them with an Application Form for Financial Hardship support as soon as reasonably practicable. Application forms will be dealt with by senior management and assessed in accordance with the terms of this Policy;</w:t>
      </w:r>
    </w:p>
    <w:p w14:paraId="5398AC3F" w14:textId="12922ACC" w:rsidR="00C43BBC" w:rsidRDefault="00A47E49" w:rsidP="001218FE">
      <w:pPr>
        <w:pStyle w:val="Bullet1"/>
      </w:pPr>
      <w:r>
        <w:t>I</w:t>
      </w:r>
      <w:r w:rsidR="00C43BBC">
        <w:t xml:space="preserve">f appropriate, provide them with the contact details for the National Debt Helpline: 1800 007 007; and </w:t>
      </w:r>
    </w:p>
    <w:p w14:paraId="2314BCFD" w14:textId="384EC924" w:rsidR="00C43BBC" w:rsidRDefault="00A47E49" w:rsidP="001218FE">
      <w:pPr>
        <w:pStyle w:val="Bullet1"/>
      </w:pPr>
      <w:r>
        <w:t>P</w:t>
      </w:r>
      <w:r w:rsidR="00C43BBC">
        <w:t xml:space="preserve">ut any action to recover an amount from the </w:t>
      </w:r>
      <w:r w:rsidR="00257E75">
        <w:t>Third Party</w:t>
      </w:r>
      <w:r w:rsidR="00257E75">
        <w:t xml:space="preserve"> </w:t>
      </w:r>
      <w:r w:rsidR="00C43BBC">
        <w:t>on hold pending the outcome of their application for Financial Hardship support.</w:t>
      </w:r>
    </w:p>
    <w:p w14:paraId="6DA2F00D" w14:textId="67CA07D4" w:rsidR="00C43BBC" w:rsidRDefault="00C43BBC" w:rsidP="001218FE">
      <w:pPr>
        <w:pStyle w:val="BodyText"/>
      </w:pPr>
      <w:r>
        <w:t xml:space="preserve">We may request any of the following documents from the </w:t>
      </w:r>
      <w:r w:rsidR="00257E75">
        <w:t>Third Party</w:t>
      </w:r>
      <w:r w:rsidR="00257E75">
        <w:t xml:space="preserve"> </w:t>
      </w:r>
      <w:r>
        <w:t>in order to make our assessment provided that they are reasonably necessary for us to make the assessment:</w:t>
      </w:r>
    </w:p>
    <w:p w14:paraId="1EE02121" w14:textId="589781AB" w:rsidR="004F6ADF" w:rsidRDefault="00C43BBC" w:rsidP="001218FE">
      <w:pPr>
        <w:pStyle w:val="Bullet1"/>
      </w:pPr>
      <w:r>
        <w:t>Bank statements</w:t>
      </w:r>
      <w:r w:rsidR="004F6ADF">
        <w:t xml:space="preserve">, </w:t>
      </w:r>
      <w:r>
        <w:t xml:space="preserve">Centrelink statements; </w:t>
      </w:r>
      <w:r w:rsidR="00F63A70">
        <w:t>Pay slips</w:t>
      </w:r>
      <w:r>
        <w:t>;</w:t>
      </w:r>
      <w:r w:rsidR="004F6ADF" w:rsidRPr="004F6ADF">
        <w:t xml:space="preserve"> </w:t>
      </w:r>
      <w:r w:rsidR="004F6ADF">
        <w:t>Letter from former employer confirming loss of employment;</w:t>
      </w:r>
    </w:p>
    <w:p w14:paraId="1763B2F3" w14:textId="77777777" w:rsidR="004F6ADF" w:rsidRDefault="00C43BBC" w:rsidP="001218FE">
      <w:pPr>
        <w:pStyle w:val="Bullet1"/>
      </w:pPr>
      <w:r>
        <w:lastRenderedPageBreak/>
        <w:t>Letter from doctor confirming inability to earn income due to disability, injury, illness or caring for sick family member;</w:t>
      </w:r>
    </w:p>
    <w:p w14:paraId="66D4E473" w14:textId="77777777" w:rsidR="004F6ADF" w:rsidRDefault="00C43BBC" w:rsidP="001218FE">
      <w:pPr>
        <w:pStyle w:val="Bullet1"/>
      </w:pPr>
      <w:r>
        <w:t>Overdue medical bills/medical expenses;</w:t>
      </w:r>
    </w:p>
    <w:p w14:paraId="104CF742" w14:textId="77777777" w:rsidR="004F6ADF" w:rsidRDefault="00C43BBC" w:rsidP="001218FE">
      <w:pPr>
        <w:pStyle w:val="Bullet1"/>
      </w:pPr>
      <w:r>
        <w:t>Bank notice re: unpaid overdraft or repossession of mortgaged property;</w:t>
      </w:r>
    </w:p>
    <w:p w14:paraId="73B64C88" w14:textId="77777777" w:rsidR="004F6ADF" w:rsidRDefault="00C43BBC" w:rsidP="001218FE">
      <w:pPr>
        <w:pStyle w:val="Bullet1"/>
      </w:pPr>
      <w:r>
        <w:t>Eviction notice; • Copies of unexpected bills/payments;</w:t>
      </w:r>
    </w:p>
    <w:p w14:paraId="33A2E808" w14:textId="77777777" w:rsidR="004F6ADF" w:rsidRDefault="00C43BBC" w:rsidP="001218FE">
      <w:pPr>
        <w:pStyle w:val="Bullet1"/>
      </w:pPr>
      <w:r>
        <w:t>Pending disconnection of essential services;</w:t>
      </w:r>
    </w:p>
    <w:p w14:paraId="0BAC40AB" w14:textId="77777777" w:rsidR="004F6ADF" w:rsidRDefault="00C43BBC" w:rsidP="001218FE">
      <w:pPr>
        <w:pStyle w:val="Bullet1"/>
      </w:pPr>
      <w:r>
        <w:t>Letter from charitable organisation re: loss of employment or inability to provide for basic necessities;</w:t>
      </w:r>
    </w:p>
    <w:p w14:paraId="6A3997B7" w14:textId="77777777" w:rsidR="004F6ADF" w:rsidRDefault="00C43BBC" w:rsidP="001218FE">
      <w:pPr>
        <w:pStyle w:val="Bullet1"/>
      </w:pPr>
      <w:r>
        <w:t>Repossession notice of essential items, e.g. car, motorcycle;</w:t>
      </w:r>
    </w:p>
    <w:p w14:paraId="3E7E3F24" w14:textId="77777777" w:rsidR="004F6ADF" w:rsidRDefault="00C43BBC" w:rsidP="001218FE">
      <w:pPr>
        <w:pStyle w:val="Bullet1"/>
      </w:pPr>
      <w:r>
        <w:t>Funeral expenses; or</w:t>
      </w:r>
    </w:p>
    <w:p w14:paraId="0C4924FE" w14:textId="77777777" w:rsidR="004F6ADF" w:rsidRDefault="00C43BBC" w:rsidP="001218FE">
      <w:pPr>
        <w:pStyle w:val="Bullet1"/>
      </w:pPr>
      <w:r>
        <w:t xml:space="preserve">Notice of impending legal action. </w:t>
      </w:r>
    </w:p>
    <w:p w14:paraId="6D1CE0BD" w14:textId="57B1CA2E" w:rsidR="004F6ADF" w:rsidRDefault="00C43BBC" w:rsidP="001218FE">
      <w:pPr>
        <w:pStyle w:val="BodyText"/>
      </w:pPr>
      <w:r>
        <w:t xml:space="preserve">If further information is required from a </w:t>
      </w:r>
      <w:r w:rsidR="00257E75">
        <w:t xml:space="preserve">Third Party </w:t>
      </w:r>
      <w:r>
        <w:t xml:space="preserve">before a decision can be made, we must communicate this to the </w:t>
      </w:r>
      <w:r w:rsidR="00257E75">
        <w:t>Third Party</w:t>
      </w:r>
      <w:r w:rsidR="00257E75">
        <w:t xml:space="preserve"> </w:t>
      </w:r>
      <w:r>
        <w:t>as early as possible and be specific about the information required.</w:t>
      </w:r>
    </w:p>
    <w:p w14:paraId="07E6A2E8" w14:textId="13C1E8FC" w:rsidR="00C43BBC" w:rsidRDefault="00C43BBC" w:rsidP="001218FE">
      <w:pPr>
        <w:pStyle w:val="BodyText"/>
      </w:pPr>
      <w:r>
        <w:t xml:space="preserve">We must communicate with the </w:t>
      </w:r>
      <w:r w:rsidR="00257E75">
        <w:t>Third Party</w:t>
      </w:r>
      <w:r w:rsidR="00257E75">
        <w:t xml:space="preserve"> </w:t>
      </w:r>
      <w:r>
        <w:t xml:space="preserve">about their application and where possible, use their preferred method of communication. If the </w:t>
      </w:r>
      <w:r w:rsidR="00257E75">
        <w:t xml:space="preserve">Third Party </w:t>
      </w:r>
      <w:r>
        <w:t xml:space="preserve">has nominated a representative, then we must keep that person updated about the </w:t>
      </w:r>
      <w:r w:rsidR="00257E75">
        <w:t>Third Party</w:t>
      </w:r>
      <w:r w:rsidR="00257E75">
        <w:t>’s</w:t>
      </w:r>
      <w:r>
        <w:t xml:space="preserve"> request for Financial Hardship support, unless the </w:t>
      </w:r>
      <w:r w:rsidR="00A47E49">
        <w:t>Third Party</w:t>
      </w:r>
      <w:r>
        <w:t xml:space="preserve"> has requested otherwise.</w:t>
      </w:r>
    </w:p>
    <w:p w14:paraId="360455A7" w14:textId="251F316E" w:rsidR="004F6ADF" w:rsidRDefault="004F6ADF" w:rsidP="001218FE">
      <w:pPr>
        <w:pStyle w:val="Heading1"/>
      </w:pPr>
      <w:r>
        <w:t xml:space="preserve">What support IS AVAILABLE TO A </w:t>
      </w:r>
      <w:r w:rsidR="00A47E49">
        <w:t>Third Party</w:t>
      </w:r>
      <w:r>
        <w:t>?</w:t>
      </w:r>
    </w:p>
    <w:p w14:paraId="5F56CA6C" w14:textId="3DE4973B" w:rsidR="004F6ADF" w:rsidRDefault="004F6ADF" w:rsidP="001218FE">
      <w:pPr>
        <w:pStyle w:val="BodyText"/>
      </w:pPr>
      <w:r>
        <w:t xml:space="preserve">When determining what support will be provided to a </w:t>
      </w:r>
      <w:r w:rsidR="00A47E49">
        <w:t>Third Party</w:t>
      </w:r>
      <w:r>
        <w:t>, we will adopt a case-by-case approach to dealing with the following:</w:t>
      </w:r>
    </w:p>
    <w:p w14:paraId="1FA07A83" w14:textId="77777777" w:rsidR="004F6ADF" w:rsidRDefault="004F6ADF" w:rsidP="001218FE">
      <w:pPr>
        <w:pStyle w:val="Bullet1"/>
      </w:pPr>
      <w:r>
        <w:t>Granting an extension of due date for payment having considered all the evidence.</w:t>
      </w:r>
    </w:p>
    <w:p w14:paraId="6A88AEEE" w14:textId="2F176C65" w:rsidR="004F6ADF" w:rsidRDefault="004F6ADF" w:rsidP="001218FE">
      <w:pPr>
        <w:pStyle w:val="Bullet1"/>
      </w:pPr>
      <w:r>
        <w:t xml:space="preserve">Allowing payment in instalments, taking into account what the </w:t>
      </w:r>
      <w:r w:rsidR="00A47E49">
        <w:t>Third Party</w:t>
      </w:r>
      <w:r>
        <w:t xml:space="preserve"> can afford and over what time frame. No reasonable request will be refused.</w:t>
      </w:r>
    </w:p>
    <w:p w14:paraId="18ABDB45" w14:textId="77777777" w:rsidR="004F6ADF" w:rsidRDefault="004F6ADF" w:rsidP="001218FE">
      <w:pPr>
        <w:pStyle w:val="Bullet1"/>
      </w:pPr>
      <w:r>
        <w:t>Paying a reduced lump sum. In discussions regarding a reduction in the lump sum, we must (amongst other things) clearly explain:</w:t>
      </w:r>
    </w:p>
    <w:p w14:paraId="1407B4BE" w14:textId="77777777" w:rsidR="004F6ADF" w:rsidRDefault="004F6ADF" w:rsidP="001218FE">
      <w:pPr>
        <w:pStyle w:val="Bullet1"/>
      </w:pPr>
      <w:r>
        <w:t>the change in premium and the effect on the lump sum;</w:t>
      </w:r>
    </w:p>
    <w:p w14:paraId="06ADAC3A" w14:textId="742F86F0" w:rsidR="00C23493" w:rsidRDefault="004F6ADF" w:rsidP="001218FE">
      <w:pPr>
        <w:pStyle w:val="Bullet1"/>
      </w:pPr>
      <w:r>
        <w:t xml:space="preserve">that if the </w:t>
      </w:r>
      <w:r w:rsidR="00A47E49">
        <w:t>Third Party</w:t>
      </w:r>
      <w:r>
        <w:t xml:space="preserve"> wishes to increase their lump sum at a later date, they must go through underwriting, where appropriate, amended documentation may be issued.</w:t>
      </w:r>
    </w:p>
    <w:p w14:paraId="4FB4E052" w14:textId="07389CD3" w:rsidR="00C23493" w:rsidRDefault="004F6ADF" w:rsidP="001218FE">
      <w:pPr>
        <w:pStyle w:val="Bullet1"/>
      </w:pPr>
      <w:r>
        <w:t xml:space="preserve">Postponing one or more instalments. When making this assessment, we will give consideration to what is a reasonable time in which the </w:t>
      </w:r>
      <w:r w:rsidR="00A47E49">
        <w:t>Third Party</w:t>
      </w:r>
      <w:r>
        <w:t xml:space="preserve"> will be able to make payment </w:t>
      </w:r>
      <w:r w:rsidR="00C23493">
        <w:t>.</w:t>
      </w:r>
    </w:p>
    <w:p w14:paraId="690E8CEB" w14:textId="68CA00BF" w:rsidR="004F6ADF" w:rsidRDefault="004F6ADF" w:rsidP="001218FE">
      <w:pPr>
        <w:pStyle w:val="BodyText"/>
      </w:pPr>
      <w:r>
        <w:t xml:space="preserve">When determining the most appropriate option for a </w:t>
      </w:r>
      <w:r w:rsidR="00A47E49">
        <w:t>Third Party</w:t>
      </w:r>
      <w:r>
        <w:t xml:space="preserve">, </w:t>
      </w:r>
      <w:r w:rsidR="00C23493">
        <w:t>we</w:t>
      </w:r>
      <w:r>
        <w:t xml:space="preserve"> may consider a combination of the above options. Additionally, </w:t>
      </w:r>
      <w:r w:rsidR="00C23493">
        <w:t>we</w:t>
      </w:r>
      <w:r>
        <w:t xml:space="preserve"> will consider a release, discharge or waiver of a debt. Where we release, discharge or waive a debt, we may be asked by a </w:t>
      </w:r>
      <w:r w:rsidR="00A47E49">
        <w:t xml:space="preserve">Third Party </w:t>
      </w:r>
      <w:r>
        <w:t xml:space="preserve">to notify a financial institution with an interest in their insurance policy that they are entitled to Financial Hardship Support and that we have released, discharged or waived a debt or obligation. We must agree to assist </w:t>
      </w:r>
      <w:r w:rsidR="00A47E49">
        <w:t>Third Parties</w:t>
      </w:r>
      <w:r>
        <w:t xml:space="preserve"> who make such a request and provide the necessary information to the financial institution in writing.</w:t>
      </w:r>
    </w:p>
    <w:p w14:paraId="6E40F91F" w14:textId="77777777" w:rsidR="00C23493" w:rsidRDefault="00C23493" w:rsidP="001218FE">
      <w:pPr>
        <w:pStyle w:val="Heading1"/>
      </w:pPr>
      <w:r>
        <w:t>Approval escalation process</w:t>
      </w:r>
    </w:p>
    <w:p w14:paraId="4DA20DBA" w14:textId="333EFE73" w:rsidR="00C23493" w:rsidRDefault="00C23493" w:rsidP="001218FE">
      <w:pPr>
        <w:pStyle w:val="BodyText"/>
      </w:pPr>
      <w:r>
        <w:t xml:space="preserve">Firstly, an application request is initially sent to a member of the senior management  for consideration. Secondly, if required, senior management will then send the application to the Board of Directors or any relevant insurer involved for approval before providing the option to the </w:t>
      </w:r>
      <w:r w:rsidR="00A47E49">
        <w:t>Third Party</w:t>
      </w:r>
      <w:r>
        <w:t>.</w:t>
      </w:r>
    </w:p>
    <w:p w14:paraId="5CF56EF6" w14:textId="77777777" w:rsidR="00C23493" w:rsidRDefault="00C23493" w:rsidP="001218FE">
      <w:pPr>
        <w:pStyle w:val="Heading1"/>
      </w:pPr>
      <w:r>
        <w:lastRenderedPageBreak/>
        <w:t>When must we respond?</w:t>
      </w:r>
    </w:p>
    <w:p w14:paraId="4EAEBDC4" w14:textId="2CC9A6F5" w:rsidR="008F73FE" w:rsidRDefault="00C23493" w:rsidP="001218FE">
      <w:pPr>
        <w:pStyle w:val="BodyText"/>
      </w:pPr>
      <w:r>
        <w:t xml:space="preserve">We must inform the </w:t>
      </w:r>
      <w:r w:rsidR="00A47E49">
        <w:t>Third Party</w:t>
      </w:r>
      <w:r>
        <w:t xml:space="preserve"> in writing of the result of their application within 21 calendar days after receipt of the application, or where we have asked for more information and this has been provided to us within 21 calendar days (or such longer period as agreed), within 21 calendar days after we have received the additional information.</w:t>
      </w:r>
    </w:p>
    <w:p w14:paraId="20B2DF59" w14:textId="12F92E23" w:rsidR="008F73FE" w:rsidRDefault="008F73FE" w:rsidP="001218FE">
      <w:pPr>
        <w:pStyle w:val="BodyText"/>
      </w:pPr>
      <w:r>
        <w:t xml:space="preserve">Senior management </w:t>
      </w:r>
      <w:r w:rsidR="00C23493">
        <w:t xml:space="preserve">will maintain a register of relevant communications. If we have requested further information from the </w:t>
      </w:r>
      <w:r w:rsidR="00A47E49">
        <w:t xml:space="preserve">Third Party </w:t>
      </w:r>
      <w:r w:rsidR="00C23493">
        <w:t xml:space="preserve">r and this has not been forthcoming within 21 days (or the agreed timeframe), we must inform the </w:t>
      </w:r>
      <w:r w:rsidR="00A47E49">
        <w:t xml:space="preserve">Third Party </w:t>
      </w:r>
      <w:r w:rsidR="00C23493">
        <w:t>7 days after such deadline passing, of the outcome of their application.</w:t>
      </w:r>
    </w:p>
    <w:p w14:paraId="092F1654" w14:textId="72641F2C" w:rsidR="00C23493" w:rsidRDefault="00C23493" w:rsidP="001218FE">
      <w:pPr>
        <w:pStyle w:val="BodyText"/>
      </w:pPr>
      <w:r>
        <w:t>Where we have agreed a particular op</w:t>
      </w:r>
      <w:r w:rsidR="008F73FE">
        <w:t xml:space="preserve">tion with the </w:t>
      </w:r>
      <w:r w:rsidR="00A47E49">
        <w:t>Third Party</w:t>
      </w:r>
      <w:r w:rsidR="008F73FE">
        <w:t xml:space="preserve">, the details of such option should be included in the communication with the </w:t>
      </w:r>
      <w:r w:rsidR="00A47E49">
        <w:t>Third Party</w:t>
      </w:r>
      <w:r w:rsidR="008F73FE">
        <w:t>.</w:t>
      </w:r>
    </w:p>
    <w:p w14:paraId="6E784272" w14:textId="347B669E" w:rsidR="008F73FE" w:rsidRDefault="008F73FE" w:rsidP="001218FE">
      <w:pPr>
        <w:pStyle w:val="BodyText"/>
      </w:pPr>
      <w:r>
        <w:t xml:space="preserve">Where we have decided that the </w:t>
      </w:r>
      <w:r w:rsidR="00A47E49">
        <w:t>Third Party</w:t>
      </w:r>
      <w:r>
        <w:t xml:space="preserve"> is not eligible for Financial Hardship Support, we must provide the reasons for this decision when we inform them of the result of their application and about our Complaints process.</w:t>
      </w:r>
    </w:p>
    <w:p w14:paraId="1699F685" w14:textId="4D67ED64" w:rsidR="008F73FE" w:rsidRDefault="008F73FE" w:rsidP="001218FE">
      <w:pPr>
        <w:pStyle w:val="BodyText"/>
      </w:pPr>
      <w:r>
        <w:t xml:space="preserve">Where we have identified the </w:t>
      </w:r>
      <w:r w:rsidR="00A47E49">
        <w:t>Third Party</w:t>
      </w:r>
      <w:r>
        <w:t xml:space="preserve"> as being eligible for Financial Hardship support but are unable to agree on the terms of such support, we will inform them in writing of our Complaints process. </w:t>
      </w:r>
    </w:p>
    <w:p w14:paraId="2B92FD65" w14:textId="4F146690" w:rsidR="008F73FE" w:rsidRDefault="008F73FE" w:rsidP="001218FE">
      <w:pPr>
        <w:pStyle w:val="BodyText"/>
      </w:pPr>
      <w:r>
        <w:t xml:space="preserve">Where a </w:t>
      </w:r>
      <w:r w:rsidR="00A47E49">
        <w:t>Third Party</w:t>
      </w:r>
      <w:r>
        <w:t xml:space="preserve"> informs us that they intend to declare bankruptcy, we must work with them to determine the amount owed to us and provide written confirmation of such amount. If an amount cannot be agreed with the </w:t>
      </w:r>
      <w:r w:rsidR="00A47E49">
        <w:t>Third Party</w:t>
      </w:r>
      <w:r>
        <w:t>, we will notify them of our Complaints policy.</w:t>
      </w:r>
    </w:p>
    <w:p w14:paraId="410FE48E" w14:textId="5AD668C2" w:rsidR="008F73FE" w:rsidRDefault="008F73FE" w:rsidP="001218FE">
      <w:pPr>
        <w:pStyle w:val="Heading1"/>
      </w:pPr>
      <w:r>
        <w:t xml:space="preserve">Working with </w:t>
      </w:r>
      <w:r w:rsidR="00A47E49">
        <w:t xml:space="preserve">SUPPLIERS </w:t>
      </w:r>
      <w:r>
        <w:t>and other representatives</w:t>
      </w:r>
    </w:p>
    <w:p w14:paraId="19C005C3" w14:textId="77777777" w:rsidR="008F73FE" w:rsidRDefault="008F73FE" w:rsidP="001218FE">
      <w:pPr>
        <w:pStyle w:val="BodyText"/>
      </w:pPr>
      <w:r>
        <w:t>We will work with our insurers and ensure that they have policies in place to deal with Financial Hardship and training programs in place to handle the situation appropriately.</w:t>
      </w:r>
    </w:p>
    <w:p w14:paraId="76A9CC13" w14:textId="3466D23E" w:rsidR="00EE1DEB" w:rsidRDefault="008F73FE" w:rsidP="001218FE">
      <w:pPr>
        <w:pStyle w:val="BodyText"/>
      </w:pPr>
      <w:r>
        <w:t>For any Collection Agents or Solicitors collecting money on our</w:t>
      </w:r>
      <w:r w:rsidR="00257E75">
        <w:t xml:space="preserve"> behalf</w:t>
      </w:r>
      <w:r>
        <w:t>, we must ensure that:</w:t>
      </w:r>
    </w:p>
    <w:p w14:paraId="6B06E49E" w14:textId="77777777" w:rsidR="00EE1DEB" w:rsidRDefault="008F73FE" w:rsidP="001218FE">
      <w:pPr>
        <w:pStyle w:val="Bullet1"/>
      </w:pPr>
      <w:r>
        <w:t>As part of the due diligence process, we are comfortable that such agent or solicitor and their employees, contractors and agents understand and comply with:</w:t>
      </w:r>
    </w:p>
    <w:p w14:paraId="027D7B03" w14:textId="7CCF8558" w:rsidR="00EE1DEB" w:rsidRDefault="00A47E49" w:rsidP="001218FE">
      <w:pPr>
        <w:pStyle w:val="Bullet1"/>
      </w:pPr>
      <w:r>
        <w:t>T</w:t>
      </w:r>
      <w:r w:rsidR="008F73FE">
        <w:t xml:space="preserve">he Financial Hardship requirements in the </w:t>
      </w:r>
      <w:r w:rsidR="00EE1DEB">
        <w:t xml:space="preserve">relevant Codes such as the </w:t>
      </w:r>
      <w:r w:rsidR="008F73FE">
        <w:t>General Insurance Code of Practice 2020</w:t>
      </w:r>
      <w:r w:rsidR="00EE1DEB">
        <w:t xml:space="preserve"> or the Insurance </w:t>
      </w:r>
      <w:r w:rsidR="00F63A70">
        <w:t>Brokers</w:t>
      </w:r>
      <w:r w:rsidR="00EE1DEB">
        <w:t xml:space="preserve"> Code of Practice</w:t>
      </w:r>
      <w:r w:rsidR="008F73FE">
        <w:t>; and</w:t>
      </w:r>
    </w:p>
    <w:p w14:paraId="22E4CE13" w14:textId="42594EE0" w:rsidR="00EE1DEB" w:rsidRDefault="00A47E49" w:rsidP="001218FE">
      <w:pPr>
        <w:pStyle w:val="Bullet1"/>
      </w:pPr>
      <w:r>
        <w:t>T</w:t>
      </w:r>
      <w:r w:rsidR="008F73FE">
        <w:t>he Debt collection guideline: for collectors and creditors published by the Australian Competition and Consumer Commission and the Australian Securities and Investments Commission;</w:t>
      </w:r>
    </w:p>
    <w:p w14:paraId="3EC27A48" w14:textId="77777777" w:rsidR="00EE1DEB" w:rsidRDefault="008F73FE" w:rsidP="001218FE">
      <w:pPr>
        <w:pStyle w:val="Bullet1"/>
      </w:pPr>
      <w:r>
        <w:t>The agent or solicitor is provided a copy of th</w:t>
      </w:r>
      <w:r w:rsidR="00F63A70">
        <w:t>is</w:t>
      </w:r>
      <w:r>
        <w:t xml:space="preserve"> Policy;</w:t>
      </w:r>
    </w:p>
    <w:p w14:paraId="45DA02A8" w14:textId="77777777" w:rsidR="00EE1DEB" w:rsidRDefault="008F73FE" w:rsidP="001218FE">
      <w:pPr>
        <w:pStyle w:val="Bullet1"/>
      </w:pPr>
      <w:r>
        <w:t xml:space="preserve">The agent or solicitor provides training to their employees, contractors and agents on dealing with persons experiencing Financial Hardship and the obligations under the </w:t>
      </w:r>
      <w:r w:rsidR="00EE1DEB">
        <w:t>relevant Code;</w:t>
      </w:r>
    </w:p>
    <w:p w14:paraId="57A4D374" w14:textId="77777777" w:rsidR="00EE1DEB" w:rsidRDefault="008F73FE" w:rsidP="001218FE">
      <w:pPr>
        <w:pStyle w:val="Bullet1"/>
      </w:pPr>
      <w:r>
        <w:t>Include in the engagement letter with the agent or solicitor, the following obligations:</w:t>
      </w:r>
    </w:p>
    <w:p w14:paraId="6950DC9C" w14:textId="77777777" w:rsidR="00EE1DEB" w:rsidRDefault="008F73FE" w:rsidP="001218FE">
      <w:pPr>
        <w:pStyle w:val="Bullet1"/>
      </w:pPr>
      <w:r>
        <w:t xml:space="preserve">Confirmation that in carrying out their obligations, they understand and will comply with the </w:t>
      </w:r>
      <w:r w:rsidR="00EE1DEB">
        <w:t>relevant Code.</w:t>
      </w:r>
    </w:p>
    <w:p w14:paraId="5E2C33D9" w14:textId="25EFABCE" w:rsidR="00EE1DEB" w:rsidRDefault="008F73FE" w:rsidP="001218FE">
      <w:pPr>
        <w:pStyle w:val="Bullet1"/>
      </w:pPr>
      <w:r>
        <w:t xml:space="preserve">Confirmation that all relevant employees, contractors and agents receive training on a regular basis on how to identify </w:t>
      </w:r>
      <w:r w:rsidR="00A47E49">
        <w:t>Third Part</w:t>
      </w:r>
      <w:r w:rsidR="00A47E49">
        <w:t>ies</w:t>
      </w:r>
      <w:r>
        <w:t xml:space="preserve"> that require Financial Hardship support and on the obligations under the </w:t>
      </w:r>
      <w:r w:rsidR="00EE1DEB">
        <w:t>relevant Code</w:t>
      </w:r>
    </w:p>
    <w:p w14:paraId="60CDEA3D" w14:textId="41C2D333" w:rsidR="00EE1DEB" w:rsidRDefault="008F73FE" w:rsidP="001218FE">
      <w:pPr>
        <w:pStyle w:val="Bullet1"/>
      </w:pPr>
      <w:r>
        <w:t xml:space="preserve">That in their first communication with a </w:t>
      </w:r>
      <w:r w:rsidR="00A47E49">
        <w:t xml:space="preserve">Third Party </w:t>
      </w:r>
      <w:r>
        <w:t xml:space="preserve"> about any money owed to </w:t>
      </w:r>
      <w:r w:rsidR="00EE1DEB">
        <w:t>us</w:t>
      </w:r>
      <w:r>
        <w:t xml:space="preserve">, they include a copy of </w:t>
      </w:r>
      <w:r w:rsidR="00EE1DEB">
        <w:t>this Policy</w:t>
      </w:r>
      <w:r>
        <w:t>; and</w:t>
      </w:r>
    </w:p>
    <w:p w14:paraId="56A02144" w14:textId="373A1BE5" w:rsidR="008F73FE" w:rsidRDefault="00EE1DEB" w:rsidP="001218FE">
      <w:pPr>
        <w:pStyle w:val="Bullet1"/>
      </w:pPr>
      <w:r>
        <w:t>T</w:t>
      </w:r>
      <w:r w:rsidR="008F73FE">
        <w:t xml:space="preserve">o notify </w:t>
      </w:r>
      <w:r>
        <w:t xml:space="preserve">us </w:t>
      </w:r>
      <w:r w:rsidR="008F73FE">
        <w:t xml:space="preserve">as soon as practicable after becoming aware that a </w:t>
      </w:r>
      <w:r w:rsidR="00A47E49">
        <w:t xml:space="preserve">Third Party </w:t>
      </w:r>
      <w:r w:rsidR="008F73FE">
        <w:t xml:space="preserve"> is experiencing Financial Hardship and </w:t>
      </w:r>
      <w:r w:rsidR="00EC64B6">
        <w:t xml:space="preserve">again </w:t>
      </w:r>
      <w:r w:rsidR="008F73FE">
        <w:t xml:space="preserve">give </w:t>
      </w:r>
      <w:r w:rsidR="00F63A70">
        <w:t xml:space="preserve">the </w:t>
      </w:r>
      <w:r w:rsidR="00A47E49">
        <w:t xml:space="preserve">Third Party </w:t>
      </w:r>
      <w:r w:rsidR="008F73FE">
        <w:t xml:space="preserve"> information about </w:t>
      </w:r>
      <w:r w:rsidR="00EC64B6">
        <w:t>and a copy of this P</w:t>
      </w:r>
      <w:r w:rsidR="008F73FE">
        <w:t>olicy</w:t>
      </w:r>
      <w:r w:rsidR="00EC64B6">
        <w:t>.</w:t>
      </w:r>
    </w:p>
    <w:p w14:paraId="58291840" w14:textId="77777777" w:rsidR="00EC64B6" w:rsidRDefault="00EC64B6" w:rsidP="001218FE">
      <w:pPr>
        <w:pStyle w:val="Heading1"/>
      </w:pPr>
      <w:r>
        <w:lastRenderedPageBreak/>
        <w:t>Financial Hardship Application Form</w:t>
      </w:r>
    </w:p>
    <w:p w14:paraId="3B943454" w14:textId="1B3DDAEE" w:rsidR="00EC64B6" w:rsidRDefault="00EC64B6" w:rsidP="001218FE">
      <w:pPr>
        <w:pStyle w:val="BodyText"/>
      </w:pPr>
      <w:r>
        <w:t xml:space="preserve">Any </w:t>
      </w:r>
      <w:r w:rsidR="00A47E49">
        <w:t>Third Partie</w:t>
      </w:r>
      <w:r>
        <w:t>s who are experiencing Financial Hardship are to complete the Financial Hardship Application Form which is available by contacting any of our offices by phone, email or in writing and requesting the form.</w:t>
      </w:r>
    </w:p>
    <w:p w14:paraId="3FA855A1" w14:textId="77777777" w:rsidR="00C63528" w:rsidRPr="00C63528" w:rsidRDefault="00C63528" w:rsidP="001218FE">
      <w:pPr>
        <w:pStyle w:val="Heading1"/>
      </w:pPr>
      <w:r w:rsidRPr="00C63528">
        <w:t>Training</w:t>
      </w:r>
    </w:p>
    <w:p w14:paraId="37E9D688" w14:textId="5CAF7661" w:rsidR="00C63528" w:rsidRDefault="00C63528" w:rsidP="001218FE">
      <w:pPr>
        <w:pStyle w:val="BodyText"/>
      </w:pPr>
      <w:r w:rsidRPr="00C63528">
        <w:t xml:space="preserve">We believe that it is of critical importance that all our relevant members of staff receive an appropriate level of training on how to assist </w:t>
      </w:r>
      <w:r w:rsidR="00A47E49">
        <w:t>Third Partie</w:t>
      </w:r>
      <w:r w:rsidR="00A7360F">
        <w:t>s</w:t>
      </w:r>
      <w:r w:rsidRPr="00C63528">
        <w:t xml:space="preserve"> in dealing with financial </w:t>
      </w:r>
      <w:r w:rsidR="00F12372">
        <w:t>hardship</w:t>
      </w:r>
      <w:r w:rsidR="000F6389">
        <w:t>.</w:t>
      </w:r>
    </w:p>
    <w:p w14:paraId="20D7FF77" w14:textId="77777777" w:rsidR="00C63528" w:rsidRPr="00C63528" w:rsidRDefault="000F6389" w:rsidP="001218FE">
      <w:pPr>
        <w:pStyle w:val="BodyText"/>
      </w:pPr>
      <w:r>
        <w:t>This includes e</w:t>
      </w:r>
      <w:r w:rsidR="00C63528" w:rsidRPr="00C63528">
        <w:t xml:space="preserve">ducating our people on how to recognise and address financial </w:t>
      </w:r>
      <w:r>
        <w:t xml:space="preserve">hardship </w:t>
      </w:r>
      <w:r w:rsidR="00C63528" w:rsidRPr="00C63528">
        <w:t>and providing them with the tools and resources necessary to a</w:t>
      </w:r>
      <w:r>
        <w:t xml:space="preserve">ssist </w:t>
      </w:r>
      <w:r w:rsidR="00C63528" w:rsidRPr="00C63528">
        <w:t>you wherever possible.</w:t>
      </w:r>
    </w:p>
    <w:p w14:paraId="19704CD4" w14:textId="77777777" w:rsidR="00C63528" w:rsidRPr="00C63528" w:rsidRDefault="00C63528" w:rsidP="001218FE">
      <w:pPr>
        <w:pStyle w:val="Heading1"/>
      </w:pPr>
      <w:r>
        <w:t>PRIVACY</w:t>
      </w:r>
    </w:p>
    <w:p w14:paraId="04401745" w14:textId="77777777" w:rsidR="00C63528" w:rsidRPr="00C63528" w:rsidRDefault="00C63528" w:rsidP="001218FE">
      <w:pPr>
        <w:pStyle w:val="BodyText"/>
      </w:pPr>
      <w:r w:rsidRPr="00C63528">
        <w:t xml:space="preserve">We understand that privacy and confidentiality can be critical to safety in </w:t>
      </w:r>
      <w:r w:rsidR="000F6389">
        <w:t>financial hardship</w:t>
      </w:r>
      <w:r w:rsidRPr="00C63528">
        <w:t xml:space="preserve"> situation and will take care to protect your personal information in line with our Privacy Policy.</w:t>
      </w:r>
    </w:p>
    <w:sectPr w:rsidR="00C63528" w:rsidRPr="00C63528" w:rsidSect="001218FE">
      <w:headerReference w:type="default" r:id="rId7"/>
      <w:footerReference w:type="default" r:id="rId8"/>
      <w:pgSz w:w="11907" w:h="16840" w:code="9"/>
      <w:pgMar w:top="567" w:right="567" w:bottom="567" w:left="567" w:header="425"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94BEE" w14:textId="77777777" w:rsidR="0090737E" w:rsidRDefault="0090737E" w:rsidP="00C63528">
      <w:r>
        <w:separator/>
      </w:r>
    </w:p>
  </w:endnote>
  <w:endnote w:type="continuationSeparator" w:id="0">
    <w:p w14:paraId="56785706" w14:textId="77777777" w:rsidR="0090737E" w:rsidRDefault="0090737E" w:rsidP="00C6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5099" w14:textId="1FF926EE" w:rsidR="00C63528" w:rsidRDefault="007D5D3A" w:rsidP="00C63528">
    <w:pPr>
      <w:pStyle w:val="Footer"/>
    </w:pPr>
    <w:r>
      <w:rPr>
        <w:snapToGrid w:val="0"/>
      </w:rPr>
      <w:fldChar w:fldCharType="begin"/>
    </w:r>
    <w:r>
      <w:rPr>
        <w:snapToGrid w:val="0"/>
      </w:rPr>
      <w:instrText xml:space="preserve"> FILENAME  </w:instrText>
    </w:r>
    <w:r>
      <w:rPr>
        <w:snapToGrid w:val="0"/>
      </w:rPr>
      <w:fldChar w:fldCharType="separate"/>
    </w:r>
    <w:r w:rsidR="00EC64B6">
      <w:rPr>
        <w:noProof/>
        <w:snapToGrid w:val="0"/>
      </w:rPr>
      <w:t>Financial Hardship Policy Statement .doc</w:t>
    </w:r>
    <w:r>
      <w:rPr>
        <w:snapToGrid w:val="0"/>
      </w:rPr>
      <w:fldChar w:fldCharType="end"/>
    </w:r>
    <w:r>
      <w:rPr>
        <w:snapToGrid w:val="0"/>
      </w:rPr>
      <w:tab/>
    </w:r>
    <w:r w:rsidR="00B17583">
      <w:rPr>
        <w:snapToGrid w:val="0"/>
      </w:rPr>
      <w:tab/>
    </w:r>
    <w:r w:rsidR="00C63528">
      <w:tab/>
    </w:r>
    <w:r w:rsidR="00C63528">
      <w:fldChar w:fldCharType="begin"/>
    </w:r>
    <w:r w:rsidR="00C63528">
      <w:instrText xml:space="preserve"> DATE \@ "dd/MM/yy" </w:instrText>
    </w:r>
    <w:r w:rsidR="00C63528">
      <w:fldChar w:fldCharType="separate"/>
    </w:r>
    <w:r w:rsidR="00257E75">
      <w:rPr>
        <w:noProof/>
      </w:rPr>
      <w:t>23/03/25</w:t>
    </w:r>
    <w:r w:rsidR="00C63528">
      <w:fldChar w:fldCharType="end"/>
    </w:r>
    <w:r w:rsidR="00C63528">
      <w:tab/>
    </w:r>
    <w:r w:rsidR="00C63528">
      <w:fldChar w:fldCharType="begin"/>
    </w:r>
    <w:r w:rsidR="00C63528">
      <w:instrText xml:space="preserve"> TIME \@ "h:mm AM/PM" </w:instrText>
    </w:r>
    <w:r w:rsidR="00C63528">
      <w:fldChar w:fldCharType="separate"/>
    </w:r>
    <w:r w:rsidR="00257E75">
      <w:rPr>
        <w:noProof/>
      </w:rPr>
      <w:t>7:12 AM</w:t>
    </w:r>
    <w:r w:rsidR="00C63528">
      <w:fldChar w:fldCharType="end"/>
    </w:r>
    <w:r w:rsidR="00C63528">
      <w:tab/>
    </w:r>
    <w:r w:rsidR="00C63528">
      <w:tab/>
    </w:r>
    <w:r w:rsidR="00C63528">
      <w:rPr>
        <w:snapToGrid w:val="0"/>
      </w:rPr>
      <w:t xml:space="preserve">Page </w:t>
    </w:r>
    <w:r w:rsidR="00C63528">
      <w:rPr>
        <w:snapToGrid w:val="0"/>
      </w:rPr>
      <w:fldChar w:fldCharType="begin"/>
    </w:r>
    <w:r w:rsidR="00C63528">
      <w:rPr>
        <w:snapToGrid w:val="0"/>
      </w:rPr>
      <w:instrText xml:space="preserve"> PAGE </w:instrText>
    </w:r>
    <w:r w:rsidR="00C63528">
      <w:rPr>
        <w:snapToGrid w:val="0"/>
      </w:rPr>
      <w:fldChar w:fldCharType="separate"/>
    </w:r>
    <w:r w:rsidR="00C63528">
      <w:rPr>
        <w:noProof/>
        <w:snapToGrid w:val="0"/>
      </w:rPr>
      <w:t>4</w:t>
    </w:r>
    <w:r w:rsidR="00C63528">
      <w:rPr>
        <w:snapToGrid w:val="0"/>
      </w:rPr>
      <w:fldChar w:fldCharType="end"/>
    </w:r>
    <w:r w:rsidR="00C63528">
      <w:rPr>
        <w:snapToGrid w:val="0"/>
      </w:rPr>
      <w:t xml:space="preserve"> of </w:t>
    </w:r>
    <w:r w:rsidR="00C63528">
      <w:rPr>
        <w:snapToGrid w:val="0"/>
      </w:rPr>
      <w:fldChar w:fldCharType="begin"/>
    </w:r>
    <w:r w:rsidR="00C63528">
      <w:rPr>
        <w:snapToGrid w:val="0"/>
      </w:rPr>
      <w:instrText xml:space="preserve"> NUMPAGES </w:instrText>
    </w:r>
    <w:r w:rsidR="00C63528">
      <w:rPr>
        <w:snapToGrid w:val="0"/>
      </w:rPr>
      <w:fldChar w:fldCharType="separate"/>
    </w:r>
    <w:r w:rsidR="00C63528">
      <w:rPr>
        <w:noProof/>
        <w:snapToGrid w:val="0"/>
      </w:rPr>
      <w:t>5</w:t>
    </w:r>
    <w:r w:rsidR="00C63528">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61CC" w14:textId="77777777" w:rsidR="0090737E" w:rsidRDefault="0090737E" w:rsidP="00C63528">
      <w:r>
        <w:separator/>
      </w:r>
    </w:p>
  </w:footnote>
  <w:footnote w:type="continuationSeparator" w:id="0">
    <w:p w14:paraId="64579A1F" w14:textId="77777777" w:rsidR="0090737E" w:rsidRDefault="0090737E" w:rsidP="00C6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D4E5" w14:textId="77777777" w:rsidR="00C63528" w:rsidRPr="0027080A" w:rsidRDefault="00C63528" w:rsidP="00C63528">
    <w:pPr>
      <w:pStyle w:val="Header"/>
    </w:pPr>
    <w:r>
      <w:t>F</w:t>
    </w:r>
    <w:r w:rsidR="00A81FD4">
      <w:t xml:space="preserve">inancial Hardship </w:t>
    </w:r>
    <w:r>
      <w:t xml:space="preserve">Policy </w:t>
    </w:r>
    <w:r w:rsidRPr="0027080A">
      <w:t>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C4D"/>
    <w:multiLevelType w:val="multilevel"/>
    <w:tmpl w:val="989C2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6B62B4"/>
    <w:multiLevelType w:val="singleLevel"/>
    <w:tmpl w:val="C2D63052"/>
    <w:lvl w:ilvl="0">
      <w:start w:val="1"/>
      <w:numFmt w:val="bullet"/>
      <w:pStyle w:val="Bullet1"/>
      <w:lvlText w:val=""/>
      <w:lvlJc w:val="left"/>
      <w:pPr>
        <w:tabs>
          <w:tab w:val="num" w:pos="360"/>
        </w:tabs>
        <w:ind w:left="360" w:hanging="360"/>
      </w:pPr>
      <w:rPr>
        <w:rFonts w:ascii="Wingdings" w:hAnsi="Wingdings" w:hint="default"/>
      </w:rPr>
    </w:lvl>
  </w:abstractNum>
  <w:abstractNum w:abstractNumId="2" w15:restartNumberingAfterBreak="0">
    <w:nsid w:val="2D4D2FB1"/>
    <w:multiLevelType w:val="hybridMultilevel"/>
    <w:tmpl w:val="11AAE3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E057AC"/>
    <w:multiLevelType w:val="hybridMultilevel"/>
    <w:tmpl w:val="E7EA94CC"/>
    <w:lvl w:ilvl="0" w:tplc="3202C25C">
      <w:start w:val="6"/>
      <w:numFmt w:val="bullet"/>
      <w:lvlText w:val="•"/>
      <w:lvlJc w:val="left"/>
      <w:pPr>
        <w:ind w:left="2160" w:hanging="360"/>
      </w:pPr>
      <w:rPr>
        <w:rFonts w:ascii="Verdana" w:eastAsia="Verdana" w:hAnsi="Verdana" w:cs="Verdana"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571E60EA"/>
    <w:multiLevelType w:val="hybridMultilevel"/>
    <w:tmpl w:val="96A6E6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7C31071"/>
    <w:multiLevelType w:val="multilevel"/>
    <w:tmpl w:val="F0D0E242"/>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D036D94"/>
    <w:multiLevelType w:val="singleLevel"/>
    <w:tmpl w:val="A326819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4594422"/>
    <w:multiLevelType w:val="multilevel"/>
    <w:tmpl w:val="11FEA402"/>
    <w:lvl w:ilvl="0">
      <w:start w:val="1"/>
      <w:numFmt w:val="decimal"/>
      <w:pStyle w:val="Style2"/>
      <w:lvlText w:val="%1."/>
      <w:lvlJc w:val="left"/>
      <w:pPr>
        <w:tabs>
          <w:tab w:val="num" w:pos="567"/>
        </w:tabs>
        <w:ind w:left="567" w:hanging="567"/>
      </w:pPr>
      <w:rPr>
        <w:rFonts w:ascii="Arial" w:hAnsi="Arial" w:hint="default"/>
        <w:sz w:val="24"/>
      </w:rPr>
    </w:lvl>
    <w:lvl w:ilvl="1">
      <w:start w:val="1"/>
      <w:numFmt w:val="lowerLetter"/>
      <w:lvlText w:val="%2)"/>
      <w:lvlJc w:val="left"/>
      <w:pPr>
        <w:tabs>
          <w:tab w:val="num" w:pos="1134"/>
        </w:tabs>
        <w:ind w:left="1134" w:hanging="56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77AD0921"/>
    <w:multiLevelType w:val="hybridMultilevel"/>
    <w:tmpl w:val="1C36CD58"/>
    <w:lvl w:ilvl="0" w:tplc="AF10A2B2">
      <w:start w:val="3"/>
      <w:numFmt w:val="bullet"/>
      <w:lvlText w:val="•"/>
      <w:lvlJc w:val="left"/>
      <w:pPr>
        <w:ind w:left="2160" w:hanging="360"/>
      </w:pPr>
      <w:rPr>
        <w:rFonts w:ascii="Verdana" w:eastAsia="Verdana" w:hAnsi="Verdana" w:cs="Verdana"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652521849">
    <w:abstractNumId w:val="7"/>
  </w:num>
  <w:num w:numId="2" w16cid:durableId="926764219">
    <w:abstractNumId w:val="7"/>
    <w:lvlOverride w:ilvl="0">
      <w:startOverride w:val="1"/>
    </w:lvlOverride>
  </w:num>
  <w:num w:numId="3" w16cid:durableId="1480538948">
    <w:abstractNumId w:val="6"/>
  </w:num>
  <w:num w:numId="4" w16cid:durableId="1646742094">
    <w:abstractNumId w:val="1"/>
  </w:num>
  <w:num w:numId="5" w16cid:durableId="1308902705">
    <w:abstractNumId w:val="2"/>
  </w:num>
  <w:num w:numId="6" w16cid:durableId="617107231">
    <w:abstractNumId w:val="5"/>
  </w:num>
  <w:num w:numId="7" w16cid:durableId="800072997">
    <w:abstractNumId w:val="4"/>
  </w:num>
  <w:num w:numId="8" w16cid:durableId="1174370448">
    <w:abstractNumId w:val="0"/>
  </w:num>
  <w:num w:numId="9" w16cid:durableId="1859662626">
    <w:abstractNumId w:val="8"/>
  </w:num>
  <w:num w:numId="10" w16cid:durableId="166304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7C40"/>
    <w:rsid w:val="00022851"/>
    <w:rsid w:val="00087ECB"/>
    <w:rsid w:val="000E6428"/>
    <w:rsid w:val="000F6389"/>
    <w:rsid w:val="001079D8"/>
    <w:rsid w:val="001218FE"/>
    <w:rsid w:val="001765FE"/>
    <w:rsid w:val="0018218C"/>
    <w:rsid w:val="001931ED"/>
    <w:rsid w:val="001B1311"/>
    <w:rsid w:val="00257941"/>
    <w:rsid w:val="00257E75"/>
    <w:rsid w:val="0027080A"/>
    <w:rsid w:val="00273B1D"/>
    <w:rsid w:val="00290DA1"/>
    <w:rsid w:val="002A0552"/>
    <w:rsid w:val="002D7E80"/>
    <w:rsid w:val="00312347"/>
    <w:rsid w:val="003C4AB8"/>
    <w:rsid w:val="003E4E4A"/>
    <w:rsid w:val="00414014"/>
    <w:rsid w:val="00466054"/>
    <w:rsid w:val="004F6ADF"/>
    <w:rsid w:val="005357D8"/>
    <w:rsid w:val="00561A9A"/>
    <w:rsid w:val="005665F7"/>
    <w:rsid w:val="00573425"/>
    <w:rsid w:val="005B60C4"/>
    <w:rsid w:val="005C48C8"/>
    <w:rsid w:val="00666C26"/>
    <w:rsid w:val="006C7DA5"/>
    <w:rsid w:val="00732C66"/>
    <w:rsid w:val="00785615"/>
    <w:rsid w:val="007D5D3A"/>
    <w:rsid w:val="007E00EE"/>
    <w:rsid w:val="00846586"/>
    <w:rsid w:val="00875334"/>
    <w:rsid w:val="008B6D31"/>
    <w:rsid w:val="008E1433"/>
    <w:rsid w:val="008F73FE"/>
    <w:rsid w:val="00902335"/>
    <w:rsid w:val="0090737E"/>
    <w:rsid w:val="00912AA8"/>
    <w:rsid w:val="00915DAB"/>
    <w:rsid w:val="00916205"/>
    <w:rsid w:val="009532D4"/>
    <w:rsid w:val="0098202A"/>
    <w:rsid w:val="00A32890"/>
    <w:rsid w:val="00A47E49"/>
    <w:rsid w:val="00A5051D"/>
    <w:rsid w:val="00A54474"/>
    <w:rsid w:val="00A7360F"/>
    <w:rsid w:val="00A81FD4"/>
    <w:rsid w:val="00A9784E"/>
    <w:rsid w:val="00AF3865"/>
    <w:rsid w:val="00B17583"/>
    <w:rsid w:val="00B25209"/>
    <w:rsid w:val="00B3353C"/>
    <w:rsid w:val="00BB3C8B"/>
    <w:rsid w:val="00BC20F1"/>
    <w:rsid w:val="00C16FD2"/>
    <w:rsid w:val="00C23493"/>
    <w:rsid w:val="00C40C94"/>
    <w:rsid w:val="00C43BBC"/>
    <w:rsid w:val="00C43C3D"/>
    <w:rsid w:val="00C55E17"/>
    <w:rsid w:val="00C63528"/>
    <w:rsid w:val="00C7558A"/>
    <w:rsid w:val="00CE58C6"/>
    <w:rsid w:val="00D0143B"/>
    <w:rsid w:val="00D165AF"/>
    <w:rsid w:val="00D745DD"/>
    <w:rsid w:val="00DF6B44"/>
    <w:rsid w:val="00E0113C"/>
    <w:rsid w:val="00E17C40"/>
    <w:rsid w:val="00E43785"/>
    <w:rsid w:val="00EC06B3"/>
    <w:rsid w:val="00EC64B6"/>
    <w:rsid w:val="00EE1DEB"/>
    <w:rsid w:val="00F01735"/>
    <w:rsid w:val="00F02430"/>
    <w:rsid w:val="00F05C2D"/>
    <w:rsid w:val="00F12372"/>
    <w:rsid w:val="00F30103"/>
    <w:rsid w:val="00F31B97"/>
    <w:rsid w:val="00F3625A"/>
    <w:rsid w:val="00F548ED"/>
    <w:rsid w:val="00F63A70"/>
    <w:rsid w:val="00F772E7"/>
    <w:rsid w:val="00F815B0"/>
    <w:rsid w:val="00FC3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1F4A9"/>
  <w15:chartTrackingRefBased/>
  <w15:docId w15:val="{0F56B406-D84A-41C3-8214-B80E7EDC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63528"/>
    <w:pPr>
      <w:keepLines/>
      <w:spacing w:after="120" w:line="275" w:lineRule="auto"/>
      <w:ind w:right="1404"/>
      <w:jc w:val="both"/>
    </w:pPr>
    <w:rPr>
      <w:rFonts w:ascii="Arial" w:hAnsi="Arial"/>
      <w:sz w:val="22"/>
      <w:lang w:val="en-US" w:eastAsia="en-US"/>
    </w:rPr>
  </w:style>
  <w:style w:type="paragraph" w:styleId="Heading1">
    <w:name w:val="heading 1"/>
    <w:basedOn w:val="Normal"/>
    <w:next w:val="Normal"/>
    <w:link w:val="Heading1Char"/>
    <w:autoRedefine/>
    <w:uiPriority w:val="9"/>
    <w:qFormat/>
    <w:rsid w:val="001218FE"/>
    <w:pPr>
      <w:keepNext/>
      <w:spacing w:before="240"/>
      <w:ind w:right="567"/>
      <w:jc w:val="left"/>
      <w:outlineLvl w:val="0"/>
    </w:pPr>
    <w:rPr>
      <w:rFonts w:ascii="Arial Bold" w:hAnsi="Arial Bold"/>
      <w:b/>
      <w:caps/>
      <w:color w:val="1F497D"/>
      <w:kern w:val="28"/>
      <w:sz w:val="32"/>
      <w:u w:val="single"/>
    </w:rPr>
  </w:style>
  <w:style w:type="paragraph" w:styleId="Heading2">
    <w:name w:val="heading 2"/>
    <w:basedOn w:val="Normal"/>
    <w:next w:val="Normal"/>
    <w:link w:val="Heading2Char"/>
    <w:autoRedefine/>
    <w:uiPriority w:val="9"/>
    <w:qFormat/>
    <w:rsid w:val="007E00EE"/>
    <w:pPr>
      <w:keepNext/>
      <w:spacing w:before="100" w:after="100"/>
      <w:jc w:val="left"/>
      <w:outlineLvl w:val="1"/>
    </w:pPr>
    <w:rPr>
      <w:rFonts w:ascii="Arial Bold" w:hAnsi="Arial Bold"/>
      <w:b/>
      <w:caps/>
      <w:color w:val="1F497D"/>
      <w:sz w:val="24"/>
      <w:szCs w:val="24"/>
    </w:rPr>
  </w:style>
  <w:style w:type="paragraph" w:styleId="Heading3">
    <w:name w:val="heading 3"/>
    <w:basedOn w:val="Normal"/>
    <w:next w:val="Normal"/>
    <w:link w:val="Heading3Char"/>
    <w:autoRedefine/>
    <w:uiPriority w:val="9"/>
    <w:qFormat/>
    <w:rsid w:val="001079D8"/>
    <w:pPr>
      <w:keepNext/>
      <w:outlineLvl w:val="2"/>
    </w:pPr>
    <w:rPr>
      <w:rFonts w:ascii="Arial Bold" w:hAnsi="Arial Bold"/>
      <w:b/>
      <w:color w:val="1F497D"/>
    </w:rPr>
  </w:style>
  <w:style w:type="paragraph" w:styleId="Heading4">
    <w:name w:val="heading 4"/>
    <w:basedOn w:val="Normal"/>
    <w:next w:val="Normal"/>
    <w:link w:val="Heading4Char"/>
    <w:uiPriority w:val="9"/>
    <w:semiHidden/>
    <w:unhideWhenUsed/>
    <w:qFormat/>
    <w:rsid w:val="00C63528"/>
    <w:pPr>
      <w:keepNext/>
      <w:keepLines w:val="0"/>
      <w:tabs>
        <w:tab w:val="num" w:pos="2880"/>
      </w:tabs>
      <w:spacing w:before="240" w:after="60"/>
      <w:ind w:left="2880" w:hanging="720"/>
      <w:jc w:val="left"/>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63528"/>
    <w:pPr>
      <w:keepLines w:val="0"/>
      <w:tabs>
        <w:tab w:val="num" w:pos="3600"/>
      </w:tabs>
      <w:spacing w:before="240" w:after="60"/>
      <w:ind w:left="3600" w:hanging="720"/>
      <w:jc w:val="left"/>
      <w:outlineLvl w:val="4"/>
    </w:pPr>
    <w:rPr>
      <w:rFonts w:ascii="Calibri" w:hAnsi="Calibri"/>
      <w:b/>
      <w:bCs/>
      <w:i/>
      <w:iCs/>
      <w:sz w:val="26"/>
      <w:szCs w:val="26"/>
    </w:rPr>
  </w:style>
  <w:style w:type="paragraph" w:styleId="Heading6">
    <w:name w:val="heading 6"/>
    <w:basedOn w:val="Normal"/>
    <w:next w:val="Normal"/>
    <w:link w:val="Heading6Char"/>
    <w:qFormat/>
    <w:rsid w:val="00C63528"/>
    <w:pPr>
      <w:keepLines w:val="0"/>
      <w:tabs>
        <w:tab w:val="num" w:pos="4320"/>
      </w:tabs>
      <w:spacing w:before="240" w:after="60"/>
      <w:ind w:left="4320" w:hanging="720"/>
      <w:jc w:val="left"/>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C63528"/>
    <w:pPr>
      <w:keepLines w:val="0"/>
      <w:tabs>
        <w:tab w:val="num" w:pos="5040"/>
      </w:tabs>
      <w:spacing w:before="240" w:after="60"/>
      <w:ind w:left="5040" w:hanging="720"/>
      <w:jc w:val="left"/>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C63528"/>
    <w:pPr>
      <w:keepLines w:val="0"/>
      <w:tabs>
        <w:tab w:val="num" w:pos="5760"/>
      </w:tabs>
      <w:spacing w:before="240" w:after="60"/>
      <w:ind w:left="5760" w:hanging="720"/>
      <w:jc w:val="left"/>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C63528"/>
    <w:pPr>
      <w:keepLines w:val="0"/>
      <w:tabs>
        <w:tab w:val="num" w:pos="6480"/>
      </w:tabs>
      <w:spacing w:before="240" w:after="60"/>
      <w:ind w:left="6480" w:hanging="720"/>
      <w:jc w:val="left"/>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27080A"/>
    <w:pPr>
      <w:pBdr>
        <w:bottom w:val="single" w:sz="4" w:space="1" w:color="auto"/>
      </w:pBdr>
      <w:tabs>
        <w:tab w:val="right" w:pos="851"/>
      </w:tabs>
      <w:spacing w:after="0"/>
      <w:jc w:val="right"/>
    </w:pPr>
    <w:rPr>
      <w:rFonts w:ascii="Arial Bold" w:hAnsi="Arial Bold"/>
      <w:b/>
      <w:color w:val="1F497D"/>
      <w:sz w:val="32"/>
    </w:rPr>
  </w:style>
  <w:style w:type="paragraph" w:styleId="BodyText">
    <w:name w:val="Body Text"/>
    <w:basedOn w:val="Normal"/>
    <w:autoRedefine/>
    <w:rsid w:val="001218FE"/>
    <w:pPr>
      <w:spacing w:line="280" w:lineRule="atLeast"/>
      <w:ind w:right="567"/>
    </w:pPr>
  </w:style>
  <w:style w:type="paragraph" w:styleId="BodyText2">
    <w:name w:val="Body Text 2"/>
    <w:basedOn w:val="Normal"/>
    <w:autoRedefine/>
    <w:pPr>
      <w:spacing w:after="60"/>
      <w:ind w:left="851"/>
    </w:pPr>
  </w:style>
  <w:style w:type="paragraph" w:styleId="BodyText3">
    <w:name w:val="Body Text 3"/>
    <w:basedOn w:val="Normal"/>
    <w:rPr>
      <w:sz w:val="16"/>
    </w:rPr>
  </w:style>
  <w:style w:type="character" w:styleId="Hyperlink">
    <w:name w:val="Hyperlink"/>
    <w:rPr>
      <w:color w:val="0000FF"/>
      <w:u w:val="single"/>
    </w:rPr>
  </w:style>
  <w:style w:type="paragraph" w:styleId="Footer">
    <w:name w:val="footer"/>
    <w:basedOn w:val="Normal"/>
    <w:link w:val="FooterChar"/>
    <w:autoRedefine/>
    <w:uiPriority w:val="99"/>
    <w:pPr>
      <w:tabs>
        <w:tab w:val="right" w:pos="851"/>
      </w:tabs>
    </w:pPr>
    <w:rPr>
      <w:sz w:val="16"/>
    </w:rPr>
  </w:style>
  <w:style w:type="paragraph" w:customStyle="1" w:styleId="Style2">
    <w:name w:val="Style2"/>
    <w:pPr>
      <w:numPr>
        <w:numId w:val="1"/>
      </w:numPr>
      <w:spacing w:before="120" w:after="120"/>
    </w:pPr>
    <w:rPr>
      <w:rFonts w:ascii="Arial" w:hAnsi="Arial"/>
      <w:b/>
      <w:color w:val="000000"/>
      <w:sz w:val="24"/>
      <w:lang w:eastAsia="en-US"/>
    </w:rPr>
  </w:style>
  <w:style w:type="paragraph" w:styleId="BlockText">
    <w:name w:val="Block Text"/>
    <w:basedOn w:val="Normal"/>
    <w:autoRedefine/>
    <w:pPr>
      <w:jc w:val="center"/>
    </w:pPr>
    <w:rPr>
      <w:rFonts w:ascii="Arial Bold" w:hAnsi="Arial Bold"/>
      <w:b/>
    </w:rPr>
  </w:style>
  <w:style w:type="paragraph" w:customStyle="1" w:styleId="Bullet1">
    <w:name w:val="Bullet 1"/>
    <w:basedOn w:val="Normal"/>
    <w:autoRedefine/>
    <w:rsid w:val="001218FE"/>
    <w:pPr>
      <w:numPr>
        <w:numId w:val="4"/>
      </w:numPr>
      <w:ind w:right="425"/>
    </w:pPr>
  </w:style>
  <w:style w:type="paragraph" w:styleId="DocumentMap">
    <w:name w:val="Document Map"/>
    <w:basedOn w:val="Normal"/>
    <w:semiHidden/>
    <w:rsid w:val="00CE58C6"/>
    <w:pPr>
      <w:shd w:val="clear" w:color="auto" w:fill="000080"/>
    </w:pPr>
    <w:rPr>
      <w:rFonts w:ascii="Tahoma" w:hAnsi="Tahoma" w:cs="Tahoma"/>
      <w:sz w:val="20"/>
    </w:rPr>
  </w:style>
  <w:style w:type="paragraph" w:styleId="BalloonText">
    <w:name w:val="Balloon Text"/>
    <w:basedOn w:val="Normal"/>
    <w:link w:val="BalloonTextChar"/>
    <w:rsid w:val="0027080A"/>
    <w:pPr>
      <w:spacing w:after="0"/>
    </w:pPr>
    <w:rPr>
      <w:rFonts w:ascii="Tahoma" w:hAnsi="Tahoma" w:cs="Tahoma"/>
      <w:sz w:val="16"/>
      <w:szCs w:val="16"/>
    </w:rPr>
  </w:style>
  <w:style w:type="character" w:customStyle="1" w:styleId="BalloonTextChar">
    <w:name w:val="Balloon Text Char"/>
    <w:link w:val="BalloonText"/>
    <w:rsid w:val="0027080A"/>
    <w:rPr>
      <w:rFonts w:ascii="Tahoma" w:hAnsi="Tahoma" w:cs="Tahoma"/>
      <w:sz w:val="16"/>
      <w:szCs w:val="16"/>
    </w:rPr>
  </w:style>
  <w:style w:type="paragraph" w:customStyle="1" w:styleId="GSMBodytext">
    <w:name w:val="GSM_Body text"/>
    <w:basedOn w:val="Normal"/>
    <w:rsid w:val="001079D8"/>
    <w:pPr>
      <w:keepLines w:val="0"/>
      <w:spacing w:after="0"/>
      <w:jc w:val="left"/>
    </w:pPr>
    <w:rPr>
      <w:sz w:val="20"/>
      <w:szCs w:val="24"/>
    </w:rPr>
  </w:style>
  <w:style w:type="character" w:customStyle="1" w:styleId="Heading4Char">
    <w:name w:val="Heading 4 Char"/>
    <w:link w:val="Heading4"/>
    <w:uiPriority w:val="9"/>
    <w:semiHidden/>
    <w:rsid w:val="00C63528"/>
    <w:rPr>
      <w:rFonts w:ascii="Calibri" w:hAnsi="Calibri"/>
      <w:b/>
      <w:bCs/>
      <w:sz w:val="28"/>
      <w:szCs w:val="28"/>
      <w:lang w:val="en-US" w:eastAsia="en-US"/>
    </w:rPr>
  </w:style>
  <w:style w:type="character" w:customStyle="1" w:styleId="Heading5Char">
    <w:name w:val="Heading 5 Char"/>
    <w:link w:val="Heading5"/>
    <w:uiPriority w:val="9"/>
    <w:semiHidden/>
    <w:rsid w:val="00C63528"/>
    <w:rPr>
      <w:rFonts w:ascii="Calibri" w:hAnsi="Calibri"/>
      <w:b/>
      <w:bCs/>
      <w:i/>
      <w:iCs/>
      <w:sz w:val="26"/>
      <w:szCs w:val="26"/>
      <w:lang w:val="en-US" w:eastAsia="en-US"/>
    </w:rPr>
  </w:style>
  <w:style w:type="character" w:customStyle="1" w:styleId="Heading6Char">
    <w:name w:val="Heading 6 Char"/>
    <w:link w:val="Heading6"/>
    <w:rsid w:val="00C63528"/>
    <w:rPr>
      <w:b/>
      <w:bCs/>
      <w:sz w:val="22"/>
      <w:szCs w:val="22"/>
      <w:lang w:val="en-US" w:eastAsia="en-US"/>
    </w:rPr>
  </w:style>
  <w:style w:type="character" w:customStyle="1" w:styleId="Heading7Char">
    <w:name w:val="Heading 7 Char"/>
    <w:link w:val="Heading7"/>
    <w:uiPriority w:val="9"/>
    <w:semiHidden/>
    <w:rsid w:val="00C63528"/>
    <w:rPr>
      <w:rFonts w:ascii="Calibri" w:hAnsi="Calibri"/>
      <w:sz w:val="24"/>
      <w:szCs w:val="24"/>
      <w:lang w:val="en-US" w:eastAsia="en-US"/>
    </w:rPr>
  </w:style>
  <w:style w:type="character" w:customStyle="1" w:styleId="Heading8Char">
    <w:name w:val="Heading 8 Char"/>
    <w:link w:val="Heading8"/>
    <w:uiPriority w:val="9"/>
    <w:semiHidden/>
    <w:rsid w:val="00C63528"/>
    <w:rPr>
      <w:rFonts w:ascii="Calibri" w:hAnsi="Calibri"/>
      <w:i/>
      <w:iCs/>
      <w:sz w:val="24"/>
      <w:szCs w:val="24"/>
      <w:lang w:val="en-US" w:eastAsia="en-US"/>
    </w:rPr>
  </w:style>
  <w:style w:type="character" w:customStyle="1" w:styleId="Heading9Char">
    <w:name w:val="Heading 9 Char"/>
    <w:link w:val="Heading9"/>
    <w:uiPriority w:val="9"/>
    <w:semiHidden/>
    <w:rsid w:val="00C63528"/>
    <w:rPr>
      <w:rFonts w:ascii="Cambria" w:hAnsi="Cambria"/>
      <w:sz w:val="22"/>
      <w:szCs w:val="22"/>
      <w:lang w:val="en-US" w:eastAsia="en-US"/>
    </w:rPr>
  </w:style>
  <w:style w:type="character" w:customStyle="1" w:styleId="Heading1Char">
    <w:name w:val="Heading 1 Char"/>
    <w:link w:val="Heading1"/>
    <w:uiPriority w:val="9"/>
    <w:rsid w:val="001218FE"/>
    <w:rPr>
      <w:rFonts w:ascii="Arial Bold" w:hAnsi="Arial Bold"/>
      <w:b/>
      <w:caps/>
      <w:color w:val="1F497D"/>
      <w:kern w:val="28"/>
      <w:sz w:val="32"/>
      <w:u w:val="single"/>
      <w:lang w:val="en-US" w:eastAsia="en-US"/>
    </w:rPr>
  </w:style>
  <w:style w:type="character" w:customStyle="1" w:styleId="Heading2Char">
    <w:name w:val="Heading 2 Char"/>
    <w:link w:val="Heading2"/>
    <w:uiPriority w:val="9"/>
    <w:rsid w:val="00C63528"/>
    <w:rPr>
      <w:rFonts w:ascii="Arial Bold" w:hAnsi="Arial Bold"/>
      <w:b/>
      <w:caps/>
      <w:color w:val="1F497D"/>
      <w:sz w:val="24"/>
      <w:szCs w:val="24"/>
      <w:lang w:val="en-US" w:eastAsia="en-US"/>
    </w:rPr>
  </w:style>
  <w:style w:type="character" w:customStyle="1" w:styleId="Heading3Char">
    <w:name w:val="Heading 3 Char"/>
    <w:link w:val="Heading3"/>
    <w:uiPriority w:val="9"/>
    <w:rsid w:val="00C63528"/>
    <w:rPr>
      <w:rFonts w:ascii="Arial Bold" w:hAnsi="Arial Bold"/>
      <w:b/>
      <w:color w:val="1F497D"/>
      <w:sz w:val="22"/>
      <w:lang w:val="en-US" w:eastAsia="en-US"/>
    </w:rPr>
  </w:style>
  <w:style w:type="character" w:customStyle="1" w:styleId="HeaderChar">
    <w:name w:val="Header Char"/>
    <w:link w:val="Header"/>
    <w:uiPriority w:val="99"/>
    <w:rsid w:val="00C63528"/>
    <w:rPr>
      <w:rFonts w:ascii="Arial Bold" w:hAnsi="Arial Bold"/>
      <w:b/>
      <w:color w:val="1F497D"/>
      <w:sz w:val="32"/>
      <w:lang w:val="en-US" w:eastAsia="en-US"/>
    </w:rPr>
  </w:style>
  <w:style w:type="character" w:customStyle="1" w:styleId="FooterChar">
    <w:name w:val="Footer Char"/>
    <w:link w:val="Footer"/>
    <w:uiPriority w:val="99"/>
    <w:rsid w:val="00C63528"/>
    <w:rPr>
      <w:rFonts w:ascii="Arial" w:hAnsi="Arial"/>
      <w:sz w:val="16"/>
      <w:lang w:val="en-US" w:eastAsia="en-US"/>
    </w:rPr>
  </w:style>
  <w:style w:type="paragraph" w:styleId="ListParagraph">
    <w:name w:val="List Paragraph"/>
    <w:basedOn w:val="Normal"/>
    <w:uiPriority w:val="34"/>
    <w:qFormat/>
    <w:rsid w:val="00C63528"/>
    <w:pPr>
      <w:keepLines w:val="0"/>
      <w:spacing w:after="0"/>
      <w:ind w:left="720"/>
      <w:contextualSpacing/>
      <w:jc w:val="left"/>
    </w:pPr>
    <w:rPr>
      <w:rFonts w:ascii="Times New Roman" w:hAnsi="Times New Roman"/>
      <w:sz w:val="20"/>
    </w:rPr>
  </w:style>
  <w:style w:type="paragraph" w:customStyle="1" w:styleId="StyleBullet1Right1cm">
    <w:name w:val="Style Bullet 1 + Right:  1 cm"/>
    <w:basedOn w:val="Bullet1"/>
    <w:autoRedefine/>
    <w:rsid w:val="001218FE"/>
    <w:pPr>
      <w:ind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Financial Hardship Policy Statement</vt:lpstr>
    </vt:vector>
  </TitlesOfParts>
  <Company>MSM Compliance Services P/L</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Hardship Policy Statement</dc:title>
  <dc:subject/>
  <dc:creator>MSM Compliance Services P/L</dc:creator>
  <cp:keywords/>
  <dc:description>230325 Cosmetic changes_x000d_
220622 Created Document</dc:description>
  <cp:lastModifiedBy>Ivan Handasyde</cp:lastModifiedBy>
  <cp:revision>4</cp:revision>
  <cp:lastPrinted>2018-06-25T04:01:00Z</cp:lastPrinted>
  <dcterms:created xsi:type="dcterms:W3CDTF">2022-07-05T02:36:00Z</dcterms:created>
  <dcterms:modified xsi:type="dcterms:W3CDTF">2025-03-22T20:29:00Z</dcterms:modified>
</cp:coreProperties>
</file>