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0C82" w14:textId="77777777" w:rsidR="00465E3B" w:rsidRDefault="00465E3B" w:rsidP="00A73ACB">
      <w:pPr>
        <w:pStyle w:val="Title"/>
      </w:pPr>
    </w:p>
    <w:p w14:paraId="52B2B8DB" w14:textId="77777777" w:rsidR="00465E3B" w:rsidRDefault="00465E3B" w:rsidP="00A73ACB">
      <w:pPr>
        <w:pStyle w:val="Title"/>
      </w:pPr>
    </w:p>
    <w:p w14:paraId="2D6A9D66" w14:textId="77777777" w:rsidR="00465E3B" w:rsidRDefault="00465E3B" w:rsidP="00A73ACB">
      <w:pPr>
        <w:pStyle w:val="Title"/>
      </w:pPr>
    </w:p>
    <w:p w14:paraId="6E2524D9" w14:textId="77777777" w:rsidR="00465E3B" w:rsidRDefault="00465E3B" w:rsidP="00A73ACB">
      <w:pPr>
        <w:pStyle w:val="Title"/>
      </w:pPr>
      <w:bookmarkStart w:id="0" w:name="OLE_LINK3"/>
      <w:bookmarkStart w:id="1" w:name="OLE_LINK4"/>
      <w:r>
        <w:t>BUSINESS PLAN FOR</w:t>
      </w:r>
      <w:commentRangeStart w:id="2"/>
      <w:commentRangeEnd w:id="2"/>
      <w:r>
        <w:rPr>
          <w:rStyle w:val="CommentReference"/>
          <w:vanish/>
          <w:color w:val="0000FF"/>
        </w:rPr>
        <w:commentReference w:id="2"/>
      </w:r>
    </w:p>
    <w:p w14:paraId="22038E06" w14:textId="77777777" w:rsidR="005C0A2E" w:rsidRDefault="005C0A2E" w:rsidP="00A73ACB">
      <w:pPr>
        <w:pStyle w:val="Title"/>
      </w:pPr>
    </w:p>
    <w:p w14:paraId="7D6C32F3" w14:textId="77777777" w:rsidR="00465E3B" w:rsidRDefault="00465E3B" w:rsidP="00A73ACB">
      <w:pPr>
        <w:pStyle w:val="Title"/>
      </w:pPr>
      <w:r>
        <w:t xml:space="preserve">FOR THE PERIOD ENDING </w:t>
      </w:r>
    </w:p>
    <w:p w14:paraId="3AEB8C03" w14:textId="218718A4" w:rsidR="00465E3B" w:rsidRDefault="00465E3B" w:rsidP="00A73ACB">
      <w:pPr>
        <w:pStyle w:val="Title"/>
      </w:pPr>
      <w:r>
        <w:t>30</w:t>
      </w:r>
      <w:r>
        <w:rPr>
          <w:vertAlign w:val="superscript"/>
        </w:rPr>
        <w:t>TH</w:t>
      </w:r>
      <w:r>
        <w:t xml:space="preserve"> JUNE 20</w:t>
      </w:r>
      <w:r w:rsidR="006C3B6C">
        <w:t>2</w:t>
      </w:r>
      <w:r w:rsidR="00122E3E">
        <w:t>4</w:t>
      </w:r>
    </w:p>
    <w:p w14:paraId="7967331E" w14:textId="77777777" w:rsidR="00465E3B" w:rsidRDefault="00465E3B" w:rsidP="00A73ACB">
      <w:pPr>
        <w:pStyle w:val="Title"/>
      </w:pPr>
    </w:p>
    <w:p w14:paraId="0720F28C" w14:textId="77777777" w:rsidR="00465E3B" w:rsidRDefault="00465E3B" w:rsidP="00A73ACB">
      <w:pPr>
        <w:pStyle w:val="Title"/>
      </w:pPr>
      <w:r>
        <w:t>PREPARED BY</w:t>
      </w:r>
    </w:p>
    <w:p w14:paraId="1605A706" w14:textId="77777777" w:rsidR="00465E3B" w:rsidRDefault="00465E3B" w:rsidP="00A73ACB">
      <w:pPr>
        <w:pStyle w:val="Title"/>
      </w:pPr>
      <w:commentRangeStart w:id="3"/>
      <w:commentRangeEnd w:id="3"/>
      <w:r>
        <w:rPr>
          <w:rStyle w:val="CommentReference"/>
          <w:vanish/>
          <w:color w:val="0000FF"/>
        </w:rPr>
        <w:commentReference w:id="3"/>
      </w:r>
    </w:p>
    <w:p w14:paraId="71E55390" w14:textId="77777777" w:rsidR="00465E3B" w:rsidRDefault="00465E3B" w:rsidP="00A73ACB">
      <w:pPr>
        <w:pStyle w:val="Title"/>
      </w:pPr>
    </w:p>
    <w:p w14:paraId="05C3B8F9" w14:textId="77777777" w:rsidR="00FD0D66" w:rsidRDefault="00FD0D66" w:rsidP="00FD0D66">
      <w:pPr>
        <w:rPr>
          <w:sz w:val="40"/>
          <w:szCs w:val="40"/>
        </w:rPr>
      </w:pPr>
    </w:p>
    <w:p w14:paraId="409BCD19" w14:textId="77777777" w:rsidR="00FD0D66" w:rsidRPr="00FD0D66" w:rsidRDefault="00FD0D66" w:rsidP="00FD0D66">
      <w:pPr>
        <w:sectPr w:rsidR="00FD0D66" w:rsidRPr="00FD0D66" w:rsidSect="00125DB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851" w:footer="851" w:gutter="0"/>
          <w:cols w:space="720"/>
          <w:titlePg/>
        </w:sectPr>
      </w:pPr>
    </w:p>
    <w:bookmarkEnd w:id="0"/>
    <w:bookmarkEnd w:id="1"/>
    <w:p w14:paraId="34180B1B" w14:textId="77777777" w:rsidR="00507132" w:rsidRPr="002921A7" w:rsidRDefault="00465E3B">
      <w:pPr>
        <w:pStyle w:val="TOC1"/>
        <w:tabs>
          <w:tab w:val="right" w:leader="dot" w:pos="9628"/>
        </w:tabs>
        <w:rPr>
          <w:rFonts w:ascii="Calibri" w:hAnsi="Calibri"/>
          <w:b w:val="0"/>
          <w:caps w:val="0"/>
          <w:noProof/>
          <w:color w:val="auto"/>
          <w:sz w:val="22"/>
          <w:szCs w:val="22"/>
          <w:lang w:val="en-AU" w:eastAsia="en-AU"/>
        </w:rPr>
      </w:pPr>
      <w:r>
        <w:rPr>
          <w:rFonts w:ascii="Arial" w:hAnsi="Arial"/>
          <w:b w:val="0"/>
          <w:caps w:val="0"/>
          <w:smallCaps/>
        </w:rPr>
        <w:lastRenderedPageBreak/>
        <w:fldChar w:fldCharType="begin"/>
      </w:r>
      <w:r>
        <w:rPr>
          <w:rFonts w:ascii="Arial" w:hAnsi="Arial"/>
          <w:b w:val="0"/>
          <w:caps w:val="0"/>
          <w:smallCaps/>
        </w:rPr>
        <w:instrText xml:space="preserve"> TOC \o "1-2" </w:instrText>
      </w:r>
      <w:r>
        <w:rPr>
          <w:rFonts w:ascii="Arial" w:hAnsi="Arial"/>
          <w:b w:val="0"/>
          <w:caps w:val="0"/>
          <w:smallCaps/>
        </w:rPr>
        <w:fldChar w:fldCharType="separate"/>
      </w:r>
      <w:r w:rsidR="00507132">
        <w:rPr>
          <w:noProof/>
        </w:rPr>
        <w:t>INTRODUCTION</w:t>
      </w:r>
      <w:r w:rsidR="00507132">
        <w:rPr>
          <w:noProof/>
        </w:rPr>
        <w:tab/>
      </w:r>
      <w:r w:rsidR="00507132">
        <w:rPr>
          <w:noProof/>
        </w:rPr>
        <w:fldChar w:fldCharType="begin"/>
      </w:r>
      <w:r w:rsidR="00507132">
        <w:rPr>
          <w:noProof/>
        </w:rPr>
        <w:instrText xml:space="preserve"> PAGEREF _Toc104006754 \h </w:instrText>
      </w:r>
      <w:r w:rsidR="00507132">
        <w:rPr>
          <w:noProof/>
        </w:rPr>
      </w:r>
      <w:r w:rsidR="00507132">
        <w:rPr>
          <w:noProof/>
        </w:rPr>
        <w:fldChar w:fldCharType="separate"/>
      </w:r>
      <w:r w:rsidR="00507132">
        <w:rPr>
          <w:noProof/>
        </w:rPr>
        <w:t>1</w:t>
      </w:r>
      <w:r w:rsidR="00507132">
        <w:rPr>
          <w:noProof/>
        </w:rPr>
        <w:fldChar w:fldCharType="end"/>
      </w:r>
    </w:p>
    <w:p w14:paraId="196EC82D"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SUMMARY</w:t>
      </w:r>
      <w:r>
        <w:rPr>
          <w:noProof/>
        </w:rPr>
        <w:tab/>
      </w:r>
      <w:r>
        <w:rPr>
          <w:noProof/>
        </w:rPr>
        <w:fldChar w:fldCharType="begin"/>
      </w:r>
      <w:r>
        <w:rPr>
          <w:noProof/>
        </w:rPr>
        <w:instrText xml:space="preserve"> PAGEREF _Toc104006755 \h </w:instrText>
      </w:r>
      <w:r>
        <w:rPr>
          <w:noProof/>
        </w:rPr>
      </w:r>
      <w:r>
        <w:rPr>
          <w:noProof/>
        </w:rPr>
        <w:fldChar w:fldCharType="separate"/>
      </w:r>
      <w:r>
        <w:rPr>
          <w:noProof/>
        </w:rPr>
        <w:t>1</w:t>
      </w:r>
      <w:r>
        <w:rPr>
          <w:noProof/>
        </w:rPr>
        <w:fldChar w:fldCharType="end"/>
      </w:r>
    </w:p>
    <w:p w14:paraId="4A02371F"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MISSION, STRATEGIES ETC</w:t>
      </w:r>
      <w:r>
        <w:rPr>
          <w:noProof/>
        </w:rPr>
        <w:tab/>
      </w:r>
      <w:r>
        <w:rPr>
          <w:noProof/>
        </w:rPr>
        <w:fldChar w:fldCharType="begin"/>
      </w:r>
      <w:r>
        <w:rPr>
          <w:noProof/>
        </w:rPr>
        <w:instrText xml:space="preserve"> PAGEREF _Toc104006756 \h </w:instrText>
      </w:r>
      <w:r>
        <w:rPr>
          <w:noProof/>
        </w:rPr>
      </w:r>
      <w:r>
        <w:rPr>
          <w:noProof/>
        </w:rPr>
        <w:fldChar w:fldCharType="separate"/>
      </w:r>
      <w:r>
        <w:rPr>
          <w:noProof/>
        </w:rPr>
        <w:t>2</w:t>
      </w:r>
      <w:r>
        <w:rPr>
          <w:noProof/>
        </w:rPr>
        <w:fldChar w:fldCharType="end"/>
      </w:r>
    </w:p>
    <w:p w14:paraId="520972C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Vision</w:t>
      </w:r>
      <w:r>
        <w:rPr>
          <w:noProof/>
        </w:rPr>
        <w:tab/>
      </w:r>
      <w:r>
        <w:rPr>
          <w:noProof/>
        </w:rPr>
        <w:fldChar w:fldCharType="begin"/>
      </w:r>
      <w:r>
        <w:rPr>
          <w:noProof/>
        </w:rPr>
        <w:instrText xml:space="preserve"> PAGEREF _Toc104006757 \h </w:instrText>
      </w:r>
      <w:r>
        <w:rPr>
          <w:noProof/>
        </w:rPr>
      </w:r>
      <w:r>
        <w:rPr>
          <w:noProof/>
        </w:rPr>
        <w:fldChar w:fldCharType="separate"/>
      </w:r>
      <w:r>
        <w:rPr>
          <w:noProof/>
        </w:rPr>
        <w:t>2</w:t>
      </w:r>
      <w:r>
        <w:rPr>
          <w:noProof/>
        </w:rPr>
        <w:fldChar w:fldCharType="end"/>
      </w:r>
    </w:p>
    <w:p w14:paraId="4F8455C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Mission</w:t>
      </w:r>
      <w:r>
        <w:rPr>
          <w:noProof/>
        </w:rPr>
        <w:tab/>
      </w:r>
      <w:r>
        <w:rPr>
          <w:noProof/>
        </w:rPr>
        <w:fldChar w:fldCharType="begin"/>
      </w:r>
      <w:r>
        <w:rPr>
          <w:noProof/>
        </w:rPr>
        <w:instrText xml:space="preserve"> PAGEREF _Toc104006758 \h </w:instrText>
      </w:r>
      <w:r>
        <w:rPr>
          <w:noProof/>
        </w:rPr>
      </w:r>
      <w:r>
        <w:rPr>
          <w:noProof/>
        </w:rPr>
        <w:fldChar w:fldCharType="separate"/>
      </w:r>
      <w:r>
        <w:rPr>
          <w:noProof/>
        </w:rPr>
        <w:t>2</w:t>
      </w:r>
      <w:r>
        <w:rPr>
          <w:noProof/>
        </w:rPr>
        <w:fldChar w:fldCharType="end"/>
      </w:r>
    </w:p>
    <w:p w14:paraId="22DC1401"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Values</w:t>
      </w:r>
      <w:r>
        <w:rPr>
          <w:noProof/>
        </w:rPr>
        <w:tab/>
      </w:r>
      <w:r>
        <w:rPr>
          <w:noProof/>
        </w:rPr>
        <w:fldChar w:fldCharType="begin"/>
      </w:r>
      <w:r>
        <w:rPr>
          <w:noProof/>
        </w:rPr>
        <w:instrText xml:space="preserve"> PAGEREF _Toc104006759 \h </w:instrText>
      </w:r>
      <w:r>
        <w:rPr>
          <w:noProof/>
        </w:rPr>
      </w:r>
      <w:r>
        <w:rPr>
          <w:noProof/>
        </w:rPr>
        <w:fldChar w:fldCharType="separate"/>
      </w:r>
      <w:r>
        <w:rPr>
          <w:noProof/>
        </w:rPr>
        <w:t>4</w:t>
      </w:r>
      <w:r>
        <w:rPr>
          <w:noProof/>
        </w:rPr>
        <w:fldChar w:fldCharType="end"/>
      </w:r>
    </w:p>
    <w:p w14:paraId="6FF83A3C"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Objectives</w:t>
      </w:r>
      <w:r>
        <w:rPr>
          <w:noProof/>
        </w:rPr>
        <w:tab/>
      </w:r>
      <w:r>
        <w:rPr>
          <w:noProof/>
        </w:rPr>
        <w:fldChar w:fldCharType="begin"/>
      </w:r>
      <w:r>
        <w:rPr>
          <w:noProof/>
        </w:rPr>
        <w:instrText xml:space="preserve"> PAGEREF _Toc104006760 \h </w:instrText>
      </w:r>
      <w:r>
        <w:rPr>
          <w:noProof/>
        </w:rPr>
      </w:r>
      <w:r>
        <w:rPr>
          <w:noProof/>
        </w:rPr>
        <w:fldChar w:fldCharType="separate"/>
      </w:r>
      <w:r>
        <w:rPr>
          <w:noProof/>
        </w:rPr>
        <w:t>4</w:t>
      </w:r>
      <w:r>
        <w:rPr>
          <w:noProof/>
        </w:rPr>
        <w:fldChar w:fldCharType="end"/>
      </w:r>
    </w:p>
    <w:p w14:paraId="20DF01C4"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SWOT Analysis</w:t>
      </w:r>
      <w:r>
        <w:rPr>
          <w:noProof/>
        </w:rPr>
        <w:tab/>
      </w:r>
      <w:r>
        <w:rPr>
          <w:noProof/>
        </w:rPr>
        <w:fldChar w:fldCharType="begin"/>
      </w:r>
      <w:r>
        <w:rPr>
          <w:noProof/>
        </w:rPr>
        <w:instrText xml:space="preserve"> PAGEREF _Toc104006761 \h </w:instrText>
      </w:r>
      <w:r>
        <w:rPr>
          <w:noProof/>
        </w:rPr>
      </w:r>
      <w:r>
        <w:rPr>
          <w:noProof/>
        </w:rPr>
        <w:fldChar w:fldCharType="separate"/>
      </w:r>
      <w:r>
        <w:rPr>
          <w:noProof/>
        </w:rPr>
        <w:t>6</w:t>
      </w:r>
      <w:r>
        <w:rPr>
          <w:noProof/>
        </w:rPr>
        <w:fldChar w:fldCharType="end"/>
      </w:r>
    </w:p>
    <w:p w14:paraId="26537A5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Strategies</w:t>
      </w:r>
      <w:r>
        <w:rPr>
          <w:noProof/>
        </w:rPr>
        <w:tab/>
      </w:r>
      <w:r>
        <w:rPr>
          <w:noProof/>
        </w:rPr>
        <w:fldChar w:fldCharType="begin"/>
      </w:r>
      <w:r>
        <w:rPr>
          <w:noProof/>
        </w:rPr>
        <w:instrText xml:space="preserve"> PAGEREF _Toc104006762 \h </w:instrText>
      </w:r>
      <w:r>
        <w:rPr>
          <w:noProof/>
        </w:rPr>
      </w:r>
      <w:r>
        <w:rPr>
          <w:noProof/>
        </w:rPr>
        <w:fldChar w:fldCharType="separate"/>
      </w:r>
      <w:r>
        <w:rPr>
          <w:noProof/>
        </w:rPr>
        <w:t>7</w:t>
      </w:r>
      <w:r>
        <w:rPr>
          <w:noProof/>
        </w:rPr>
        <w:fldChar w:fldCharType="end"/>
      </w:r>
    </w:p>
    <w:p w14:paraId="6B886584"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Goals</w:t>
      </w:r>
      <w:r>
        <w:rPr>
          <w:noProof/>
        </w:rPr>
        <w:tab/>
      </w:r>
      <w:r>
        <w:rPr>
          <w:noProof/>
        </w:rPr>
        <w:fldChar w:fldCharType="begin"/>
      </w:r>
      <w:r>
        <w:rPr>
          <w:noProof/>
        </w:rPr>
        <w:instrText xml:space="preserve"> PAGEREF _Toc104006763 \h </w:instrText>
      </w:r>
      <w:r>
        <w:rPr>
          <w:noProof/>
        </w:rPr>
      </w:r>
      <w:r>
        <w:rPr>
          <w:noProof/>
        </w:rPr>
        <w:fldChar w:fldCharType="separate"/>
      </w:r>
      <w:r>
        <w:rPr>
          <w:noProof/>
        </w:rPr>
        <w:t>7</w:t>
      </w:r>
      <w:r>
        <w:rPr>
          <w:noProof/>
        </w:rPr>
        <w:fldChar w:fldCharType="end"/>
      </w:r>
    </w:p>
    <w:p w14:paraId="6AAB6EF7"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PRESENT STATUS</w:t>
      </w:r>
      <w:r>
        <w:rPr>
          <w:noProof/>
        </w:rPr>
        <w:tab/>
      </w:r>
      <w:r>
        <w:rPr>
          <w:noProof/>
        </w:rPr>
        <w:fldChar w:fldCharType="begin"/>
      </w:r>
      <w:r>
        <w:rPr>
          <w:noProof/>
        </w:rPr>
        <w:instrText xml:space="preserve"> PAGEREF _Toc104006764 \h </w:instrText>
      </w:r>
      <w:r>
        <w:rPr>
          <w:noProof/>
        </w:rPr>
      </w:r>
      <w:r>
        <w:rPr>
          <w:noProof/>
        </w:rPr>
        <w:fldChar w:fldCharType="separate"/>
      </w:r>
      <w:r>
        <w:rPr>
          <w:noProof/>
        </w:rPr>
        <w:t>8</w:t>
      </w:r>
      <w:r>
        <w:rPr>
          <w:noProof/>
        </w:rPr>
        <w:fldChar w:fldCharType="end"/>
      </w:r>
    </w:p>
    <w:p w14:paraId="4DCCD6DE"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Background</w:t>
      </w:r>
      <w:r>
        <w:rPr>
          <w:noProof/>
        </w:rPr>
        <w:tab/>
      </w:r>
      <w:r>
        <w:rPr>
          <w:noProof/>
        </w:rPr>
        <w:fldChar w:fldCharType="begin"/>
      </w:r>
      <w:r>
        <w:rPr>
          <w:noProof/>
        </w:rPr>
        <w:instrText xml:space="preserve"> PAGEREF _Toc104006765 \h </w:instrText>
      </w:r>
      <w:r>
        <w:rPr>
          <w:noProof/>
        </w:rPr>
      </w:r>
      <w:r>
        <w:rPr>
          <w:noProof/>
        </w:rPr>
        <w:fldChar w:fldCharType="separate"/>
      </w:r>
      <w:r>
        <w:rPr>
          <w:noProof/>
        </w:rPr>
        <w:t>8</w:t>
      </w:r>
      <w:r>
        <w:rPr>
          <w:noProof/>
        </w:rPr>
        <w:fldChar w:fldCharType="end"/>
      </w:r>
    </w:p>
    <w:p w14:paraId="465BD405"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Key Business Data</w:t>
      </w:r>
      <w:r>
        <w:rPr>
          <w:noProof/>
        </w:rPr>
        <w:tab/>
      </w:r>
      <w:r>
        <w:rPr>
          <w:noProof/>
        </w:rPr>
        <w:fldChar w:fldCharType="begin"/>
      </w:r>
      <w:r>
        <w:rPr>
          <w:noProof/>
        </w:rPr>
        <w:instrText xml:space="preserve"> PAGEREF _Toc104006766 \h </w:instrText>
      </w:r>
      <w:r>
        <w:rPr>
          <w:noProof/>
        </w:rPr>
      </w:r>
      <w:r>
        <w:rPr>
          <w:noProof/>
        </w:rPr>
        <w:fldChar w:fldCharType="separate"/>
      </w:r>
      <w:r>
        <w:rPr>
          <w:noProof/>
        </w:rPr>
        <w:t>8</w:t>
      </w:r>
      <w:r>
        <w:rPr>
          <w:noProof/>
        </w:rPr>
        <w:fldChar w:fldCharType="end"/>
      </w:r>
    </w:p>
    <w:p w14:paraId="4BE1A7B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Product Allocation</w:t>
      </w:r>
      <w:r>
        <w:rPr>
          <w:noProof/>
        </w:rPr>
        <w:tab/>
      </w:r>
      <w:r>
        <w:rPr>
          <w:noProof/>
        </w:rPr>
        <w:fldChar w:fldCharType="begin"/>
      </w:r>
      <w:r>
        <w:rPr>
          <w:noProof/>
        </w:rPr>
        <w:instrText xml:space="preserve"> PAGEREF _Toc104006767 \h </w:instrText>
      </w:r>
      <w:r>
        <w:rPr>
          <w:noProof/>
        </w:rPr>
      </w:r>
      <w:r>
        <w:rPr>
          <w:noProof/>
        </w:rPr>
        <w:fldChar w:fldCharType="separate"/>
      </w:r>
      <w:r>
        <w:rPr>
          <w:noProof/>
        </w:rPr>
        <w:t>8</w:t>
      </w:r>
      <w:r>
        <w:rPr>
          <w:noProof/>
        </w:rPr>
        <w:fldChar w:fldCharType="end"/>
      </w:r>
    </w:p>
    <w:p w14:paraId="2AEB3660"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Insurer Allocation</w:t>
      </w:r>
      <w:r>
        <w:rPr>
          <w:noProof/>
        </w:rPr>
        <w:tab/>
      </w:r>
      <w:r>
        <w:rPr>
          <w:noProof/>
        </w:rPr>
        <w:fldChar w:fldCharType="begin"/>
      </w:r>
      <w:r>
        <w:rPr>
          <w:noProof/>
        </w:rPr>
        <w:instrText xml:space="preserve"> PAGEREF _Toc104006768 \h </w:instrText>
      </w:r>
      <w:r>
        <w:rPr>
          <w:noProof/>
        </w:rPr>
      </w:r>
      <w:r>
        <w:rPr>
          <w:noProof/>
        </w:rPr>
        <w:fldChar w:fldCharType="separate"/>
      </w:r>
      <w:r>
        <w:rPr>
          <w:noProof/>
        </w:rPr>
        <w:t>9</w:t>
      </w:r>
      <w:r>
        <w:rPr>
          <w:noProof/>
        </w:rPr>
        <w:fldChar w:fldCharType="end"/>
      </w:r>
    </w:p>
    <w:p w14:paraId="1C91CB2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License Authorisations</w:t>
      </w:r>
      <w:r>
        <w:rPr>
          <w:noProof/>
        </w:rPr>
        <w:tab/>
      </w:r>
      <w:r>
        <w:rPr>
          <w:noProof/>
        </w:rPr>
        <w:fldChar w:fldCharType="begin"/>
      </w:r>
      <w:r>
        <w:rPr>
          <w:noProof/>
        </w:rPr>
        <w:instrText xml:space="preserve"> PAGEREF _Toc104006769 \h </w:instrText>
      </w:r>
      <w:r>
        <w:rPr>
          <w:noProof/>
        </w:rPr>
      </w:r>
      <w:r>
        <w:rPr>
          <w:noProof/>
        </w:rPr>
        <w:fldChar w:fldCharType="separate"/>
      </w:r>
      <w:r>
        <w:rPr>
          <w:noProof/>
        </w:rPr>
        <w:t>9</w:t>
      </w:r>
      <w:r>
        <w:rPr>
          <w:noProof/>
        </w:rPr>
        <w:fldChar w:fldCharType="end"/>
      </w:r>
    </w:p>
    <w:p w14:paraId="202A8B0E"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Progress to date</w:t>
      </w:r>
      <w:r>
        <w:rPr>
          <w:noProof/>
        </w:rPr>
        <w:tab/>
      </w:r>
      <w:r>
        <w:rPr>
          <w:noProof/>
        </w:rPr>
        <w:fldChar w:fldCharType="begin"/>
      </w:r>
      <w:r>
        <w:rPr>
          <w:noProof/>
        </w:rPr>
        <w:instrText xml:space="preserve"> PAGEREF _Toc104006770 \h </w:instrText>
      </w:r>
      <w:r>
        <w:rPr>
          <w:noProof/>
        </w:rPr>
      </w:r>
      <w:r>
        <w:rPr>
          <w:noProof/>
        </w:rPr>
        <w:fldChar w:fldCharType="separate"/>
      </w:r>
      <w:r>
        <w:rPr>
          <w:noProof/>
        </w:rPr>
        <w:t>9</w:t>
      </w:r>
      <w:r>
        <w:rPr>
          <w:noProof/>
        </w:rPr>
        <w:fldChar w:fldCharType="end"/>
      </w:r>
    </w:p>
    <w:p w14:paraId="1B25584D"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Financial Performance</w:t>
      </w:r>
      <w:r>
        <w:rPr>
          <w:noProof/>
        </w:rPr>
        <w:tab/>
      </w:r>
      <w:r>
        <w:rPr>
          <w:noProof/>
        </w:rPr>
        <w:fldChar w:fldCharType="begin"/>
      </w:r>
      <w:r>
        <w:rPr>
          <w:noProof/>
        </w:rPr>
        <w:instrText xml:space="preserve"> PAGEREF _Toc104006771 \h </w:instrText>
      </w:r>
      <w:r>
        <w:rPr>
          <w:noProof/>
        </w:rPr>
      </w:r>
      <w:r>
        <w:rPr>
          <w:noProof/>
        </w:rPr>
        <w:fldChar w:fldCharType="separate"/>
      </w:r>
      <w:r>
        <w:rPr>
          <w:noProof/>
        </w:rPr>
        <w:t>10</w:t>
      </w:r>
      <w:r>
        <w:rPr>
          <w:noProof/>
        </w:rPr>
        <w:fldChar w:fldCharType="end"/>
      </w:r>
    </w:p>
    <w:p w14:paraId="02B94F01"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PRODUCT/SERVICE DESCRIPTION</w:t>
      </w:r>
      <w:r>
        <w:rPr>
          <w:noProof/>
        </w:rPr>
        <w:tab/>
      </w:r>
      <w:r>
        <w:rPr>
          <w:noProof/>
        </w:rPr>
        <w:fldChar w:fldCharType="begin"/>
      </w:r>
      <w:r>
        <w:rPr>
          <w:noProof/>
        </w:rPr>
        <w:instrText xml:space="preserve"> PAGEREF _Toc104006772 \h </w:instrText>
      </w:r>
      <w:r>
        <w:rPr>
          <w:noProof/>
        </w:rPr>
      </w:r>
      <w:r>
        <w:rPr>
          <w:noProof/>
        </w:rPr>
        <w:fldChar w:fldCharType="separate"/>
      </w:r>
      <w:r>
        <w:rPr>
          <w:noProof/>
        </w:rPr>
        <w:t>11</w:t>
      </w:r>
      <w:r>
        <w:rPr>
          <w:noProof/>
        </w:rPr>
        <w:fldChar w:fldCharType="end"/>
      </w:r>
    </w:p>
    <w:p w14:paraId="1A18825A"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Retail Clients – Advice Guidance</w:t>
      </w:r>
      <w:r>
        <w:rPr>
          <w:noProof/>
        </w:rPr>
        <w:tab/>
      </w:r>
      <w:r>
        <w:rPr>
          <w:noProof/>
        </w:rPr>
        <w:fldChar w:fldCharType="begin"/>
      </w:r>
      <w:r>
        <w:rPr>
          <w:noProof/>
        </w:rPr>
        <w:instrText xml:space="preserve"> PAGEREF _Toc104006773 \h </w:instrText>
      </w:r>
      <w:r>
        <w:rPr>
          <w:noProof/>
        </w:rPr>
      </w:r>
      <w:r>
        <w:rPr>
          <w:noProof/>
        </w:rPr>
        <w:fldChar w:fldCharType="separate"/>
      </w:r>
      <w:r>
        <w:rPr>
          <w:noProof/>
        </w:rPr>
        <w:t>11</w:t>
      </w:r>
      <w:r>
        <w:rPr>
          <w:noProof/>
        </w:rPr>
        <w:fldChar w:fldCharType="end"/>
      </w:r>
    </w:p>
    <w:p w14:paraId="394D77E3"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oral disclosure</w:t>
      </w:r>
      <w:r>
        <w:rPr>
          <w:noProof/>
        </w:rPr>
        <w:tab/>
      </w:r>
      <w:r>
        <w:rPr>
          <w:noProof/>
        </w:rPr>
        <w:fldChar w:fldCharType="begin"/>
      </w:r>
      <w:r>
        <w:rPr>
          <w:noProof/>
        </w:rPr>
        <w:instrText xml:space="preserve"> PAGEREF _Toc104006774 \h </w:instrText>
      </w:r>
      <w:r>
        <w:rPr>
          <w:noProof/>
        </w:rPr>
      </w:r>
      <w:r>
        <w:rPr>
          <w:noProof/>
        </w:rPr>
        <w:fldChar w:fldCharType="separate"/>
      </w:r>
      <w:r>
        <w:rPr>
          <w:noProof/>
        </w:rPr>
        <w:t>11</w:t>
      </w:r>
      <w:r>
        <w:rPr>
          <w:noProof/>
        </w:rPr>
        <w:fldChar w:fldCharType="end"/>
      </w:r>
    </w:p>
    <w:p w14:paraId="6BFD0AFD"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PROFILE OF TARGET MARKET</w:t>
      </w:r>
      <w:r>
        <w:rPr>
          <w:noProof/>
        </w:rPr>
        <w:tab/>
      </w:r>
      <w:r>
        <w:rPr>
          <w:noProof/>
        </w:rPr>
        <w:fldChar w:fldCharType="begin"/>
      </w:r>
      <w:r>
        <w:rPr>
          <w:noProof/>
        </w:rPr>
        <w:instrText xml:space="preserve"> PAGEREF _Toc104006775 \h </w:instrText>
      </w:r>
      <w:r>
        <w:rPr>
          <w:noProof/>
        </w:rPr>
      </w:r>
      <w:r>
        <w:rPr>
          <w:noProof/>
        </w:rPr>
        <w:fldChar w:fldCharType="separate"/>
      </w:r>
      <w:r>
        <w:rPr>
          <w:noProof/>
        </w:rPr>
        <w:t>11</w:t>
      </w:r>
      <w:r>
        <w:rPr>
          <w:noProof/>
        </w:rPr>
        <w:fldChar w:fldCharType="end"/>
      </w:r>
    </w:p>
    <w:p w14:paraId="659B8FB5"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Market Analysis</w:t>
      </w:r>
      <w:r>
        <w:rPr>
          <w:noProof/>
        </w:rPr>
        <w:tab/>
      </w:r>
      <w:r>
        <w:rPr>
          <w:noProof/>
        </w:rPr>
        <w:fldChar w:fldCharType="begin"/>
      </w:r>
      <w:r>
        <w:rPr>
          <w:noProof/>
        </w:rPr>
        <w:instrText xml:space="preserve"> PAGEREF _Toc104006776 \h </w:instrText>
      </w:r>
      <w:r>
        <w:rPr>
          <w:noProof/>
        </w:rPr>
      </w:r>
      <w:r>
        <w:rPr>
          <w:noProof/>
        </w:rPr>
        <w:fldChar w:fldCharType="separate"/>
      </w:r>
      <w:r>
        <w:rPr>
          <w:noProof/>
        </w:rPr>
        <w:t>11</w:t>
      </w:r>
      <w:r>
        <w:rPr>
          <w:noProof/>
        </w:rPr>
        <w:fldChar w:fldCharType="end"/>
      </w:r>
    </w:p>
    <w:p w14:paraId="1BE50014"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Competition</w:t>
      </w:r>
      <w:r>
        <w:rPr>
          <w:noProof/>
        </w:rPr>
        <w:tab/>
      </w:r>
      <w:r>
        <w:rPr>
          <w:noProof/>
        </w:rPr>
        <w:fldChar w:fldCharType="begin"/>
      </w:r>
      <w:r>
        <w:rPr>
          <w:noProof/>
        </w:rPr>
        <w:instrText xml:space="preserve"> PAGEREF _Toc104006777 \h </w:instrText>
      </w:r>
      <w:r>
        <w:rPr>
          <w:noProof/>
        </w:rPr>
      </w:r>
      <w:r>
        <w:rPr>
          <w:noProof/>
        </w:rPr>
        <w:fldChar w:fldCharType="separate"/>
      </w:r>
      <w:r>
        <w:rPr>
          <w:noProof/>
        </w:rPr>
        <w:t>12</w:t>
      </w:r>
      <w:r>
        <w:rPr>
          <w:noProof/>
        </w:rPr>
        <w:fldChar w:fldCharType="end"/>
      </w:r>
    </w:p>
    <w:p w14:paraId="3B40B344"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Customers and Users</w:t>
      </w:r>
      <w:r>
        <w:rPr>
          <w:noProof/>
        </w:rPr>
        <w:tab/>
      </w:r>
      <w:r>
        <w:rPr>
          <w:noProof/>
        </w:rPr>
        <w:fldChar w:fldCharType="begin"/>
      </w:r>
      <w:r>
        <w:rPr>
          <w:noProof/>
        </w:rPr>
        <w:instrText xml:space="preserve"> PAGEREF _Toc104006778 \h </w:instrText>
      </w:r>
      <w:r>
        <w:rPr>
          <w:noProof/>
        </w:rPr>
      </w:r>
      <w:r>
        <w:rPr>
          <w:noProof/>
        </w:rPr>
        <w:fldChar w:fldCharType="separate"/>
      </w:r>
      <w:r>
        <w:rPr>
          <w:noProof/>
        </w:rPr>
        <w:t>12</w:t>
      </w:r>
      <w:r>
        <w:rPr>
          <w:noProof/>
        </w:rPr>
        <w:fldChar w:fldCharType="end"/>
      </w:r>
    </w:p>
    <w:p w14:paraId="3C2A13CA"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MARKETING &amp; SALES PLANS</w:t>
      </w:r>
      <w:r>
        <w:rPr>
          <w:noProof/>
        </w:rPr>
        <w:tab/>
      </w:r>
      <w:r>
        <w:rPr>
          <w:noProof/>
        </w:rPr>
        <w:fldChar w:fldCharType="begin"/>
      </w:r>
      <w:r>
        <w:rPr>
          <w:noProof/>
        </w:rPr>
        <w:instrText xml:space="preserve"> PAGEREF _Toc104006779 \h </w:instrText>
      </w:r>
      <w:r>
        <w:rPr>
          <w:noProof/>
        </w:rPr>
      </w:r>
      <w:r>
        <w:rPr>
          <w:noProof/>
        </w:rPr>
        <w:fldChar w:fldCharType="separate"/>
      </w:r>
      <w:r>
        <w:rPr>
          <w:noProof/>
        </w:rPr>
        <w:t>14</w:t>
      </w:r>
      <w:r>
        <w:rPr>
          <w:noProof/>
        </w:rPr>
        <w:fldChar w:fldCharType="end"/>
      </w:r>
    </w:p>
    <w:p w14:paraId="35460F4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Service and Sales Plans*</w:t>
      </w:r>
      <w:r>
        <w:rPr>
          <w:noProof/>
        </w:rPr>
        <w:tab/>
      </w:r>
      <w:r>
        <w:rPr>
          <w:noProof/>
        </w:rPr>
        <w:fldChar w:fldCharType="begin"/>
      </w:r>
      <w:r>
        <w:rPr>
          <w:noProof/>
        </w:rPr>
        <w:instrText xml:space="preserve"> PAGEREF _Toc104006780 \h </w:instrText>
      </w:r>
      <w:r>
        <w:rPr>
          <w:noProof/>
        </w:rPr>
      </w:r>
      <w:r>
        <w:rPr>
          <w:noProof/>
        </w:rPr>
        <w:fldChar w:fldCharType="separate"/>
      </w:r>
      <w:r>
        <w:rPr>
          <w:noProof/>
        </w:rPr>
        <w:t>14</w:t>
      </w:r>
      <w:r>
        <w:rPr>
          <w:noProof/>
        </w:rPr>
        <w:fldChar w:fldCharType="end"/>
      </w:r>
    </w:p>
    <w:p w14:paraId="5BC55ABB"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Representative Monitoring and Training *</w:t>
      </w:r>
      <w:r>
        <w:rPr>
          <w:noProof/>
        </w:rPr>
        <w:tab/>
      </w:r>
      <w:r>
        <w:rPr>
          <w:noProof/>
        </w:rPr>
        <w:fldChar w:fldCharType="begin"/>
      </w:r>
      <w:r>
        <w:rPr>
          <w:noProof/>
        </w:rPr>
        <w:instrText xml:space="preserve"> PAGEREF _Toc104006781 \h </w:instrText>
      </w:r>
      <w:r>
        <w:rPr>
          <w:noProof/>
        </w:rPr>
      </w:r>
      <w:r>
        <w:rPr>
          <w:noProof/>
        </w:rPr>
        <w:fldChar w:fldCharType="separate"/>
      </w:r>
      <w:r>
        <w:rPr>
          <w:noProof/>
        </w:rPr>
        <w:t>14</w:t>
      </w:r>
      <w:r>
        <w:rPr>
          <w:noProof/>
        </w:rPr>
        <w:fldChar w:fldCharType="end"/>
      </w:r>
    </w:p>
    <w:p w14:paraId="3D369166"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Human Resource Statement*</w:t>
      </w:r>
      <w:r>
        <w:rPr>
          <w:noProof/>
        </w:rPr>
        <w:tab/>
      </w:r>
      <w:r>
        <w:rPr>
          <w:noProof/>
        </w:rPr>
        <w:fldChar w:fldCharType="begin"/>
      </w:r>
      <w:r>
        <w:rPr>
          <w:noProof/>
        </w:rPr>
        <w:instrText xml:space="preserve"> PAGEREF _Toc104006782 \h </w:instrText>
      </w:r>
      <w:r>
        <w:rPr>
          <w:noProof/>
        </w:rPr>
      </w:r>
      <w:r>
        <w:rPr>
          <w:noProof/>
        </w:rPr>
        <w:fldChar w:fldCharType="separate"/>
      </w:r>
      <w:r>
        <w:rPr>
          <w:noProof/>
        </w:rPr>
        <w:t>14</w:t>
      </w:r>
      <w:r>
        <w:rPr>
          <w:noProof/>
        </w:rPr>
        <w:fldChar w:fldCharType="end"/>
      </w:r>
    </w:p>
    <w:p w14:paraId="7174CB3F"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RESEARCH &amp; DEVELOPMENT / TECHNOLOGY</w:t>
      </w:r>
      <w:r>
        <w:rPr>
          <w:noProof/>
        </w:rPr>
        <w:tab/>
      </w:r>
      <w:r>
        <w:rPr>
          <w:noProof/>
        </w:rPr>
        <w:fldChar w:fldCharType="begin"/>
      </w:r>
      <w:r>
        <w:rPr>
          <w:noProof/>
        </w:rPr>
        <w:instrText xml:space="preserve"> PAGEREF _Toc104006783 \h </w:instrText>
      </w:r>
      <w:r>
        <w:rPr>
          <w:noProof/>
        </w:rPr>
      </w:r>
      <w:r>
        <w:rPr>
          <w:noProof/>
        </w:rPr>
        <w:fldChar w:fldCharType="separate"/>
      </w:r>
      <w:r>
        <w:rPr>
          <w:noProof/>
        </w:rPr>
        <w:t>15</w:t>
      </w:r>
      <w:r>
        <w:rPr>
          <w:noProof/>
        </w:rPr>
        <w:fldChar w:fldCharType="end"/>
      </w:r>
    </w:p>
    <w:p w14:paraId="28A61DE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Business Opportunities</w:t>
      </w:r>
      <w:r>
        <w:rPr>
          <w:noProof/>
        </w:rPr>
        <w:tab/>
      </w:r>
      <w:r>
        <w:rPr>
          <w:noProof/>
        </w:rPr>
        <w:fldChar w:fldCharType="begin"/>
      </w:r>
      <w:r>
        <w:rPr>
          <w:noProof/>
        </w:rPr>
        <w:instrText xml:space="preserve"> PAGEREF _Toc104006784 \h </w:instrText>
      </w:r>
      <w:r>
        <w:rPr>
          <w:noProof/>
        </w:rPr>
      </w:r>
      <w:r>
        <w:rPr>
          <w:noProof/>
        </w:rPr>
        <w:fldChar w:fldCharType="separate"/>
      </w:r>
      <w:r>
        <w:rPr>
          <w:noProof/>
        </w:rPr>
        <w:t>15</w:t>
      </w:r>
      <w:r>
        <w:rPr>
          <w:noProof/>
        </w:rPr>
        <w:fldChar w:fldCharType="end"/>
      </w:r>
    </w:p>
    <w:p w14:paraId="07D53375"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Product Research *</w:t>
      </w:r>
      <w:r>
        <w:rPr>
          <w:noProof/>
        </w:rPr>
        <w:tab/>
      </w:r>
      <w:r>
        <w:rPr>
          <w:noProof/>
        </w:rPr>
        <w:fldChar w:fldCharType="begin"/>
      </w:r>
      <w:r>
        <w:rPr>
          <w:noProof/>
        </w:rPr>
        <w:instrText xml:space="preserve"> PAGEREF _Toc104006785 \h </w:instrText>
      </w:r>
      <w:r>
        <w:rPr>
          <w:noProof/>
        </w:rPr>
      </w:r>
      <w:r>
        <w:rPr>
          <w:noProof/>
        </w:rPr>
        <w:fldChar w:fldCharType="separate"/>
      </w:r>
      <w:r>
        <w:rPr>
          <w:noProof/>
        </w:rPr>
        <w:t>15</w:t>
      </w:r>
      <w:r>
        <w:rPr>
          <w:noProof/>
        </w:rPr>
        <w:fldChar w:fldCharType="end"/>
      </w:r>
    </w:p>
    <w:p w14:paraId="1923C681"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OPERATIONAL PLANS</w:t>
      </w:r>
      <w:r>
        <w:rPr>
          <w:noProof/>
        </w:rPr>
        <w:tab/>
      </w:r>
      <w:r>
        <w:rPr>
          <w:noProof/>
        </w:rPr>
        <w:fldChar w:fldCharType="begin"/>
      </w:r>
      <w:r>
        <w:rPr>
          <w:noProof/>
        </w:rPr>
        <w:instrText xml:space="preserve"> PAGEREF _Toc104006786 \h </w:instrText>
      </w:r>
      <w:r>
        <w:rPr>
          <w:noProof/>
        </w:rPr>
      </w:r>
      <w:r>
        <w:rPr>
          <w:noProof/>
        </w:rPr>
        <w:fldChar w:fldCharType="separate"/>
      </w:r>
      <w:r>
        <w:rPr>
          <w:noProof/>
        </w:rPr>
        <w:t>16</w:t>
      </w:r>
      <w:r>
        <w:rPr>
          <w:noProof/>
        </w:rPr>
        <w:fldChar w:fldCharType="end"/>
      </w:r>
    </w:p>
    <w:p w14:paraId="0C8302C8"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MANAGEMENT &amp; ADMINISTRATION</w:t>
      </w:r>
      <w:r>
        <w:rPr>
          <w:noProof/>
        </w:rPr>
        <w:tab/>
      </w:r>
      <w:r>
        <w:rPr>
          <w:noProof/>
        </w:rPr>
        <w:fldChar w:fldCharType="begin"/>
      </w:r>
      <w:r>
        <w:rPr>
          <w:noProof/>
        </w:rPr>
        <w:instrText xml:space="preserve"> PAGEREF _Toc104006787 \h </w:instrText>
      </w:r>
      <w:r>
        <w:rPr>
          <w:noProof/>
        </w:rPr>
      </w:r>
      <w:r>
        <w:rPr>
          <w:noProof/>
        </w:rPr>
        <w:fldChar w:fldCharType="separate"/>
      </w:r>
      <w:r>
        <w:rPr>
          <w:noProof/>
        </w:rPr>
        <w:t>17</w:t>
      </w:r>
      <w:r>
        <w:rPr>
          <w:noProof/>
        </w:rPr>
        <w:fldChar w:fldCharType="end"/>
      </w:r>
    </w:p>
    <w:p w14:paraId="190E63D0"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Administration Review</w:t>
      </w:r>
      <w:r>
        <w:rPr>
          <w:noProof/>
        </w:rPr>
        <w:tab/>
      </w:r>
      <w:r>
        <w:rPr>
          <w:noProof/>
        </w:rPr>
        <w:fldChar w:fldCharType="begin"/>
      </w:r>
      <w:r>
        <w:rPr>
          <w:noProof/>
        </w:rPr>
        <w:instrText xml:space="preserve"> PAGEREF _Toc104006788 \h </w:instrText>
      </w:r>
      <w:r>
        <w:rPr>
          <w:noProof/>
        </w:rPr>
      </w:r>
      <w:r>
        <w:rPr>
          <w:noProof/>
        </w:rPr>
        <w:fldChar w:fldCharType="separate"/>
      </w:r>
      <w:r>
        <w:rPr>
          <w:noProof/>
        </w:rPr>
        <w:t>17</w:t>
      </w:r>
      <w:r>
        <w:rPr>
          <w:noProof/>
        </w:rPr>
        <w:fldChar w:fldCharType="end"/>
      </w:r>
    </w:p>
    <w:p w14:paraId="5817DC08"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Complaint Handling Policy Review*</w:t>
      </w:r>
      <w:r>
        <w:rPr>
          <w:noProof/>
        </w:rPr>
        <w:tab/>
      </w:r>
      <w:r>
        <w:rPr>
          <w:noProof/>
        </w:rPr>
        <w:fldChar w:fldCharType="begin"/>
      </w:r>
      <w:r>
        <w:rPr>
          <w:noProof/>
        </w:rPr>
        <w:instrText xml:space="preserve"> PAGEREF _Toc104006789 \h </w:instrText>
      </w:r>
      <w:r>
        <w:rPr>
          <w:noProof/>
        </w:rPr>
      </w:r>
      <w:r>
        <w:rPr>
          <w:noProof/>
        </w:rPr>
        <w:fldChar w:fldCharType="separate"/>
      </w:r>
      <w:r>
        <w:rPr>
          <w:noProof/>
        </w:rPr>
        <w:t>17</w:t>
      </w:r>
      <w:r>
        <w:rPr>
          <w:noProof/>
        </w:rPr>
        <w:fldChar w:fldCharType="end"/>
      </w:r>
    </w:p>
    <w:p w14:paraId="266104F6"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Compliance Review and Statement*</w:t>
      </w:r>
      <w:r>
        <w:rPr>
          <w:noProof/>
        </w:rPr>
        <w:tab/>
      </w:r>
      <w:r>
        <w:rPr>
          <w:noProof/>
        </w:rPr>
        <w:fldChar w:fldCharType="begin"/>
      </w:r>
      <w:r>
        <w:rPr>
          <w:noProof/>
        </w:rPr>
        <w:instrText xml:space="preserve"> PAGEREF _Toc104006790 \h </w:instrText>
      </w:r>
      <w:r>
        <w:rPr>
          <w:noProof/>
        </w:rPr>
      </w:r>
      <w:r>
        <w:rPr>
          <w:noProof/>
        </w:rPr>
        <w:fldChar w:fldCharType="separate"/>
      </w:r>
      <w:r>
        <w:rPr>
          <w:noProof/>
        </w:rPr>
        <w:t>17</w:t>
      </w:r>
      <w:r>
        <w:rPr>
          <w:noProof/>
        </w:rPr>
        <w:fldChar w:fldCharType="end"/>
      </w:r>
    </w:p>
    <w:p w14:paraId="730813F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Conflict of Interest Policy Review*</w:t>
      </w:r>
      <w:r>
        <w:rPr>
          <w:noProof/>
        </w:rPr>
        <w:tab/>
      </w:r>
      <w:r>
        <w:rPr>
          <w:noProof/>
        </w:rPr>
        <w:fldChar w:fldCharType="begin"/>
      </w:r>
      <w:r>
        <w:rPr>
          <w:noProof/>
        </w:rPr>
        <w:instrText xml:space="preserve"> PAGEREF _Toc104006791 \h </w:instrText>
      </w:r>
      <w:r>
        <w:rPr>
          <w:noProof/>
        </w:rPr>
      </w:r>
      <w:r>
        <w:rPr>
          <w:noProof/>
        </w:rPr>
        <w:fldChar w:fldCharType="separate"/>
      </w:r>
      <w:r>
        <w:rPr>
          <w:noProof/>
        </w:rPr>
        <w:t>17</w:t>
      </w:r>
      <w:r>
        <w:rPr>
          <w:noProof/>
        </w:rPr>
        <w:fldChar w:fldCharType="end"/>
      </w:r>
    </w:p>
    <w:p w14:paraId="17F34A05"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Disaster Recovery Review*</w:t>
      </w:r>
      <w:r>
        <w:rPr>
          <w:noProof/>
        </w:rPr>
        <w:tab/>
      </w:r>
      <w:r>
        <w:rPr>
          <w:noProof/>
        </w:rPr>
        <w:fldChar w:fldCharType="begin"/>
      </w:r>
      <w:r>
        <w:rPr>
          <w:noProof/>
        </w:rPr>
        <w:instrText xml:space="preserve"> PAGEREF _Toc104006792 \h </w:instrText>
      </w:r>
      <w:r>
        <w:rPr>
          <w:noProof/>
        </w:rPr>
      </w:r>
      <w:r>
        <w:rPr>
          <w:noProof/>
        </w:rPr>
        <w:fldChar w:fldCharType="separate"/>
      </w:r>
      <w:r>
        <w:rPr>
          <w:noProof/>
        </w:rPr>
        <w:t>17</w:t>
      </w:r>
      <w:r>
        <w:rPr>
          <w:noProof/>
        </w:rPr>
        <w:fldChar w:fldCharType="end"/>
      </w:r>
    </w:p>
    <w:p w14:paraId="6B6B6061"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External Representatives Review*</w:t>
      </w:r>
      <w:r>
        <w:rPr>
          <w:noProof/>
        </w:rPr>
        <w:tab/>
      </w:r>
      <w:r>
        <w:rPr>
          <w:noProof/>
        </w:rPr>
        <w:fldChar w:fldCharType="begin"/>
      </w:r>
      <w:r>
        <w:rPr>
          <w:noProof/>
        </w:rPr>
        <w:instrText xml:space="preserve"> PAGEREF _Toc104006793 \h </w:instrText>
      </w:r>
      <w:r>
        <w:rPr>
          <w:noProof/>
        </w:rPr>
      </w:r>
      <w:r>
        <w:rPr>
          <w:noProof/>
        </w:rPr>
        <w:fldChar w:fldCharType="separate"/>
      </w:r>
      <w:r>
        <w:rPr>
          <w:noProof/>
        </w:rPr>
        <w:t>17</w:t>
      </w:r>
      <w:r>
        <w:rPr>
          <w:noProof/>
        </w:rPr>
        <w:fldChar w:fldCharType="end"/>
      </w:r>
    </w:p>
    <w:p w14:paraId="115D5CC8"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Management Review*</w:t>
      </w:r>
      <w:r>
        <w:rPr>
          <w:noProof/>
        </w:rPr>
        <w:tab/>
      </w:r>
      <w:r>
        <w:rPr>
          <w:noProof/>
        </w:rPr>
        <w:fldChar w:fldCharType="begin"/>
      </w:r>
      <w:r>
        <w:rPr>
          <w:noProof/>
        </w:rPr>
        <w:instrText xml:space="preserve"> PAGEREF _Toc104006794 \h </w:instrText>
      </w:r>
      <w:r>
        <w:rPr>
          <w:noProof/>
        </w:rPr>
      </w:r>
      <w:r>
        <w:rPr>
          <w:noProof/>
        </w:rPr>
        <w:fldChar w:fldCharType="separate"/>
      </w:r>
      <w:r>
        <w:rPr>
          <w:noProof/>
        </w:rPr>
        <w:t>18</w:t>
      </w:r>
      <w:r>
        <w:rPr>
          <w:noProof/>
        </w:rPr>
        <w:fldChar w:fldCharType="end"/>
      </w:r>
    </w:p>
    <w:p w14:paraId="45BD1BBB"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Organisation Chart*</w:t>
      </w:r>
      <w:r>
        <w:rPr>
          <w:noProof/>
        </w:rPr>
        <w:tab/>
      </w:r>
      <w:r>
        <w:rPr>
          <w:noProof/>
        </w:rPr>
        <w:fldChar w:fldCharType="begin"/>
      </w:r>
      <w:r>
        <w:rPr>
          <w:noProof/>
        </w:rPr>
        <w:instrText xml:space="preserve"> PAGEREF _Toc104006795 \h </w:instrText>
      </w:r>
      <w:r>
        <w:rPr>
          <w:noProof/>
        </w:rPr>
      </w:r>
      <w:r>
        <w:rPr>
          <w:noProof/>
        </w:rPr>
        <w:fldChar w:fldCharType="separate"/>
      </w:r>
      <w:r>
        <w:rPr>
          <w:noProof/>
        </w:rPr>
        <w:t>18</w:t>
      </w:r>
      <w:r>
        <w:rPr>
          <w:noProof/>
        </w:rPr>
        <w:fldChar w:fldCharType="end"/>
      </w:r>
    </w:p>
    <w:p w14:paraId="02DD9BD2"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Risk Management Review*</w:t>
      </w:r>
      <w:r>
        <w:rPr>
          <w:noProof/>
        </w:rPr>
        <w:tab/>
      </w:r>
      <w:r>
        <w:rPr>
          <w:noProof/>
        </w:rPr>
        <w:fldChar w:fldCharType="begin"/>
      </w:r>
      <w:r>
        <w:rPr>
          <w:noProof/>
        </w:rPr>
        <w:instrText xml:space="preserve"> PAGEREF _Toc104006796 \h </w:instrText>
      </w:r>
      <w:r>
        <w:rPr>
          <w:noProof/>
        </w:rPr>
      </w:r>
      <w:r>
        <w:rPr>
          <w:noProof/>
        </w:rPr>
        <w:fldChar w:fldCharType="separate"/>
      </w:r>
      <w:r>
        <w:rPr>
          <w:noProof/>
        </w:rPr>
        <w:t>18</w:t>
      </w:r>
      <w:r>
        <w:rPr>
          <w:noProof/>
        </w:rPr>
        <w:fldChar w:fldCharType="end"/>
      </w:r>
    </w:p>
    <w:p w14:paraId="0AAF7453"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Succession Planning</w:t>
      </w:r>
      <w:r>
        <w:rPr>
          <w:noProof/>
        </w:rPr>
        <w:tab/>
      </w:r>
      <w:r>
        <w:rPr>
          <w:noProof/>
        </w:rPr>
        <w:fldChar w:fldCharType="begin"/>
      </w:r>
      <w:r>
        <w:rPr>
          <w:noProof/>
        </w:rPr>
        <w:instrText xml:space="preserve"> PAGEREF _Toc104006797 \h </w:instrText>
      </w:r>
      <w:r>
        <w:rPr>
          <w:noProof/>
        </w:rPr>
      </w:r>
      <w:r>
        <w:rPr>
          <w:noProof/>
        </w:rPr>
        <w:fldChar w:fldCharType="separate"/>
      </w:r>
      <w:r>
        <w:rPr>
          <w:noProof/>
        </w:rPr>
        <w:t>18</w:t>
      </w:r>
      <w:r>
        <w:rPr>
          <w:noProof/>
        </w:rPr>
        <w:fldChar w:fldCharType="end"/>
      </w:r>
    </w:p>
    <w:p w14:paraId="080E4E01"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Workplace Health and Safety Review</w:t>
      </w:r>
      <w:r>
        <w:rPr>
          <w:noProof/>
        </w:rPr>
        <w:tab/>
      </w:r>
      <w:r>
        <w:rPr>
          <w:noProof/>
        </w:rPr>
        <w:fldChar w:fldCharType="begin"/>
      </w:r>
      <w:r>
        <w:rPr>
          <w:noProof/>
        </w:rPr>
        <w:instrText xml:space="preserve"> PAGEREF _Toc104006798 \h </w:instrText>
      </w:r>
      <w:r>
        <w:rPr>
          <w:noProof/>
        </w:rPr>
      </w:r>
      <w:r>
        <w:rPr>
          <w:noProof/>
        </w:rPr>
        <w:fldChar w:fldCharType="separate"/>
      </w:r>
      <w:r>
        <w:rPr>
          <w:noProof/>
        </w:rPr>
        <w:t>18</w:t>
      </w:r>
      <w:r>
        <w:rPr>
          <w:noProof/>
        </w:rPr>
        <w:fldChar w:fldCharType="end"/>
      </w:r>
    </w:p>
    <w:p w14:paraId="27D3292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Privacy Review</w:t>
      </w:r>
      <w:r>
        <w:rPr>
          <w:noProof/>
        </w:rPr>
        <w:tab/>
      </w:r>
      <w:r>
        <w:rPr>
          <w:noProof/>
        </w:rPr>
        <w:fldChar w:fldCharType="begin"/>
      </w:r>
      <w:r>
        <w:rPr>
          <w:noProof/>
        </w:rPr>
        <w:instrText xml:space="preserve"> PAGEREF _Toc104006799 \h </w:instrText>
      </w:r>
      <w:r>
        <w:rPr>
          <w:noProof/>
        </w:rPr>
      </w:r>
      <w:r>
        <w:rPr>
          <w:noProof/>
        </w:rPr>
        <w:fldChar w:fldCharType="separate"/>
      </w:r>
      <w:r>
        <w:rPr>
          <w:noProof/>
        </w:rPr>
        <w:t>19</w:t>
      </w:r>
      <w:r>
        <w:rPr>
          <w:noProof/>
        </w:rPr>
        <w:fldChar w:fldCharType="end"/>
      </w:r>
    </w:p>
    <w:p w14:paraId="6ADEEC4D"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lastRenderedPageBreak/>
        <w:t>Outsourcing Review*</w:t>
      </w:r>
      <w:r>
        <w:rPr>
          <w:noProof/>
        </w:rPr>
        <w:tab/>
      </w:r>
      <w:r>
        <w:rPr>
          <w:noProof/>
        </w:rPr>
        <w:fldChar w:fldCharType="begin"/>
      </w:r>
      <w:r>
        <w:rPr>
          <w:noProof/>
        </w:rPr>
        <w:instrText xml:space="preserve"> PAGEREF _Toc104006800 \h </w:instrText>
      </w:r>
      <w:r>
        <w:rPr>
          <w:noProof/>
        </w:rPr>
      </w:r>
      <w:r>
        <w:rPr>
          <w:noProof/>
        </w:rPr>
        <w:fldChar w:fldCharType="separate"/>
      </w:r>
      <w:r>
        <w:rPr>
          <w:noProof/>
        </w:rPr>
        <w:t>19</w:t>
      </w:r>
      <w:r>
        <w:rPr>
          <w:noProof/>
        </w:rPr>
        <w:fldChar w:fldCharType="end"/>
      </w:r>
    </w:p>
    <w:p w14:paraId="051C3A31"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FINANCIAL issues</w:t>
      </w:r>
      <w:r>
        <w:rPr>
          <w:noProof/>
        </w:rPr>
        <w:tab/>
      </w:r>
      <w:r>
        <w:rPr>
          <w:noProof/>
        </w:rPr>
        <w:fldChar w:fldCharType="begin"/>
      </w:r>
      <w:r>
        <w:rPr>
          <w:noProof/>
        </w:rPr>
        <w:instrText xml:space="preserve"> PAGEREF _Toc104006801 \h </w:instrText>
      </w:r>
      <w:r>
        <w:rPr>
          <w:noProof/>
        </w:rPr>
      </w:r>
      <w:r>
        <w:rPr>
          <w:noProof/>
        </w:rPr>
        <w:fldChar w:fldCharType="separate"/>
      </w:r>
      <w:r>
        <w:rPr>
          <w:noProof/>
        </w:rPr>
        <w:t>20</w:t>
      </w:r>
      <w:r>
        <w:rPr>
          <w:noProof/>
        </w:rPr>
        <w:fldChar w:fldCharType="end"/>
      </w:r>
    </w:p>
    <w:p w14:paraId="26F112C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RG166</w:t>
      </w:r>
      <w:r>
        <w:rPr>
          <w:noProof/>
        </w:rPr>
        <w:tab/>
      </w:r>
      <w:r>
        <w:rPr>
          <w:noProof/>
        </w:rPr>
        <w:fldChar w:fldCharType="begin"/>
      </w:r>
      <w:r>
        <w:rPr>
          <w:noProof/>
        </w:rPr>
        <w:instrText xml:space="preserve"> PAGEREF _Toc104006802 \h </w:instrText>
      </w:r>
      <w:r>
        <w:rPr>
          <w:noProof/>
        </w:rPr>
      </w:r>
      <w:r>
        <w:rPr>
          <w:noProof/>
        </w:rPr>
        <w:fldChar w:fldCharType="separate"/>
      </w:r>
      <w:r>
        <w:rPr>
          <w:noProof/>
        </w:rPr>
        <w:t>20</w:t>
      </w:r>
      <w:r>
        <w:rPr>
          <w:noProof/>
        </w:rPr>
        <w:fldChar w:fldCharType="end"/>
      </w:r>
    </w:p>
    <w:p w14:paraId="096A9093"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Key Assumptions</w:t>
      </w:r>
      <w:r>
        <w:rPr>
          <w:noProof/>
        </w:rPr>
        <w:tab/>
      </w:r>
      <w:r>
        <w:rPr>
          <w:noProof/>
        </w:rPr>
        <w:fldChar w:fldCharType="begin"/>
      </w:r>
      <w:r>
        <w:rPr>
          <w:noProof/>
        </w:rPr>
        <w:instrText xml:space="preserve"> PAGEREF _Toc104006803 \h </w:instrText>
      </w:r>
      <w:r>
        <w:rPr>
          <w:noProof/>
        </w:rPr>
      </w:r>
      <w:r>
        <w:rPr>
          <w:noProof/>
        </w:rPr>
        <w:fldChar w:fldCharType="separate"/>
      </w:r>
      <w:r>
        <w:rPr>
          <w:noProof/>
        </w:rPr>
        <w:t>20</w:t>
      </w:r>
      <w:r>
        <w:rPr>
          <w:noProof/>
        </w:rPr>
        <w:fldChar w:fldCharType="end"/>
      </w:r>
    </w:p>
    <w:p w14:paraId="58390BED"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Income / Expense Budgets</w:t>
      </w:r>
      <w:r>
        <w:rPr>
          <w:noProof/>
        </w:rPr>
        <w:tab/>
      </w:r>
      <w:r>
        <w:rPr>
          <w:noProof/>
        </w:rPr>
        <w:fldChar w:fldCharType="begin"/>
      </w:r>
      <w:r>
        <w:rPr>
          <w:noProof/>
        </w:rPr>
        <w:instrText xml:space="preserve"> PAGEREF _Toc104006804 \h </w:instrText>
      </w:r>
      <w:r>
        <w:rPr>
          <w:noProof/>
        </w:rPr>
      </w:r>
      <w:r>
        <w:rPr>
          <w:noProof/>
        </w:rPr>
        <w:fldChar w:fldCharType="separate"/>
      </w:r>
      <w:r>
        <w:rPr>
          <w:noProof/>
        </w:rPr>
        <w:t>20</w:t>
      </w:r>
      <w:r>
        <w:rPr>
          <w:noProof/>
        </w:rPr>
        <w:fldChar w:fldCharType="end"/>
      </w:r>
    </w:p>
    <w:p w14:paraId="1F8B699A"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Cash Flow Statements</w:t>
      </w:r>
      <w:r>
        <w:rPr>
          <w:noProof/>
        </w:rPr>
        <w:tab/>
      </w:r>
      <w:r>
        <w:rPr>
          <w:noProof/>
        </w:rPr>
        <w:fldChar w:fldCharType="begin"/>
      </w:r>
      <w:r>
        <w:rPr>
          <w:noProof/>
        </w:rPr>
        <w:instrText xml:space="preserve"> PAGEREF _Toc104006805 \h </w:instrText>
      </w:r>
      <w:r>
        <w:rPr>
          <w:noProof/>
        </w:rPr>
      </w:r>
      <w:r>
        <w:rPr>
          <w:noProof/>
        </w:rPr>
        <w:fldChar w:fldCharType="separate"/>
      </w:r>
      <w:r>
        <w:rPr>
          <w:noProof/>
        </w:rPr>
        <w:t>20</w:t>
      </w:r>
      <w:r>
        <w:rPr>
          <w:noProof/>
        </w:rPr>
        <w:fldChar w:fldCharType="end"/>
      </w:r>
    </w:p>
    <w:p w14:paraId="425EFF01"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Projected Balance Sheets</w:t>
      </w:r>
      <w:r>
        <w:rPr>
          <w:noProof/>
        </w:rPr>
        <w:tab/>
      </w:r>
      <w:r>
        <w:rPr>
          <w:noProof/>
        </w:rPr>
        <w:fldChar w:fldCharType="begin"/>
      </w:r>
      <w:r>
        <w:rPr>
          <w:noProof/>
        </w:rPr>
        <w:instrText xml:space="preserve"> PAGEREF _Toc104006806 \h </w:instrText>
      </w:r>
      <w:r>
        <w:rPr>
          <w:noProof/>
        </w:rPr>
      </w:r>
      <w:r>
        <w:rPr>
          <w:noProof/>
        </w:rPr>
        <w:fldChar w:fldCharType="separate"/>
      </w:r>
      <w:r>
        <w:rPr>
          <w:noProof/>
        </w:rPr>
        <w:t>21</w:t>
      </w:r>
      <w:r>
        <w:rPr>
          <w:noProof/>
        </w:rPr>
        <w:fldChar w:fldCharType="end"/>
      </w:r>
    </w:p>
    <w:p w14:paraId="51699CD5"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Sensitivity analysis</w:t>
      </w:r>
      <w:r>
        <w:rPr>
          <w:noProof/>
        </w:rPr>
        <w:tab/>
      </w:r>
      <w:r>
        <w:rPr>
          <w:noProof/>
        </w:rPr>
        <w:fldChar w:fldCharType="begin"/>
      </w:r>
      <w:r>
        <w:rPr>
          <w:noProof/>
        </w:rPr>
        <w:instrText xml:space="preserve"> PAGEREF _Toc104006807 \h </w:instrText>
      </w:r>
      <w:r>
        <w:rPr>
          <w:noProof/>
        </w:rPr>
      </w:r>
      <w:r>
        <w:rPr>
          <w:noProof/>
        </w:rPr>
        <w:fldChar w:fldCharType="separate"/>
      </w:r>
      <w:r>
        <w:rPr>
          <w:noProof/>
        </w:rPr>
        <w:t>21</w:t>
      </w:r>
      <w:r>
        <w:rPr>
          <w:noProof/>
        </w:rPr>
        <w:fldChar w:fldCharType="end"/>
      </w:r>
    </w:p>
    <w:p w14:paraId="5BB27E8E"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Ratio Analysis</w:t>
      </w:r>
      <w:r>
        <w:rPr>
          <w:noProof/>
        </w:rPr>
        <w:tab/>
      </w:r>
      <w:r>
        <w:rPr>
          <w:noProof/>
        </w:rPr>
        <w:fldChar w:fldCharType="begin"/>
      </w:r>
      <w:r>
        <w:rPr>
          <w:noProof/>
        </w:rPr>
        <w:instrText xml:space="preserve"> PAGEREF _Toc104006808 \h </w:instrText>
      </w:r>
      <w:r>
        <w:rPr>
          <w:noProof/>
        </w:rPr>
      </w:r>
      <w:r>
        <w:rPr>
          <w:noProof/>
        </w:rPr>
        <w:fldChar w:fldCharType="separate"/>
      </w:r>
      <w:r>
        <w:rPr>
          <w:noProof/>
        </w:rPr>
        <w:t>21</w:t>
      </w:r>
      <w:r>
        <w:rPr>
          <w:noProof/>
        </w:rPr>
        <w:fldChar w:fldCharType="end"/>
      </w:r>
    </w:p>
    <w:p w14:paraId="69ADEBFE"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Funding Requirements and Proposals</w:t>
      </w:r>
      <w:r>
        <w:rPr>
          <w:noProof/>
        </w:rPr>
        <w:tab/>
      </w:r>
      <w:r>
        <w:rPr>
          <w:noProof/>
        </w:rPr>
        <w:fldChar w:fldCharType="begin"/>
      </w:r>
      <w:r>
        <w:rPr>
          <w:noProof/>
        </w:rPr>
        <w:instrText xml:space="preserve"> PAGEREF _Toc104006809 \h </w:instrText>
      </w:r>
      <w:r>
        <w:rPr>
          <w:noProof/>
        </w:rPr>
      </w:r>
      <w:r>
        <w:rPr>
          <w:noProof/>
        </w:rPr>
        <w:fldChar w:fldCharType="separate"/>
      </w:r>
      <w:r>
        <w:rPr>
          <w:noProof/>
        </w:rPr>
        <w:t>21</w:t>
      </w:r>
      <w:r>
        <w:rPr>
          <w:noProof/>
        </w:rPr>
        <w:fldChar w:fldCharType="end"/>
      </w:r>
    </w:p>
    <w:p w14:paraId="50436A61" w14:textId="77777777" w:rsidR="00507132" w:rsidRPr="002921A7" w:rsidRDefault="00507132">
      <w:pPr>
        <w:pStyle w:val="TOC2"/>
        <w:tabs>
          <w:tab w:val="right" w:leader="dot" w:pos="9628"/>
        </w:tabs>
        <w:rPr>
          <w:rFonts w:ascii="Calibri" w:hAnsi="Calibri"/>
          <w:smallCaps w:val="0"/>
          <w:noProof/>
          <w:color w:val="auto"/>
          <w:sz w:val="22"/>
          <w:szCs w:val="22"/>
          <w:lang w:val="en-AU" w:eastAsia="en-AU"/>
        </w:rPr>
      </w:pPr>
      <w:r>
        <w:rPr>
          <w:noProof/>
        </w:rPr>
        <w:t>Client Funds Controls*</w:t>
      </w:r>
      <w:r>
        <w:rPr>
          <w:noProof/>
        </w:rPr>
        <w:tab/>
      </w:r>
      <w:r>
        <w:rPr>
          <w:noProof/>
        </w:rPr>
        <w:fldChar w:fldCharType="begin"/>
      </w:r>
      <w:r>
        <w:rPr>
          <w:noProof/>
        </w:rPr>
        <w:instrText xml:space="preserve"> PAGEREF _Toc104006810 \h </w:instrText>
      </w:r>
      <w:r>
        <w:rPr>
          <w:noProof/>
        </w:rPr>
      </w:r>
      <w:r>
        <w:rPr>
          <w:noProof/>
        </w:rPr>
        <w:fldChar w:fldCharType="separate"/>
      </w:r>
      <w:r>
        <w:rPr>
          <w:noProof/>
        </w:rPr>
        <w:t>21</w:t>
      </w:r>
      <w:r>
        <w:rPr>
          <w:noProof/>
        </w:rPr>
        <w:fldChar w:fldCharType="end"/>
      </w:r>
    </w:p>
    <w:p w14:paraId="4554F5C9" w14:textId="77777777" w:rsidR="00507132" w:rsidRPr="002921A7" w:rsidRDefault="00507132">
      <w:pPr>
        <w:pStyle w:val="TOC1"/>
        <w:tabs>
          <w:tab w:val="right" w:leader="dot" w:pos="9628"/>
        </w:tabs>
        <w:rPr>
          <w:rFonts w:ascii="Calibri" w:hAnsi="Calibri"/>
          <w:b w:val="0"/>
          <w:caps w:val="0"/>
          <w:noProof/>
          <w:color w:val="auto"/>
          <w:sz w:val="22"/>
          <w:szCs w:val="22"/>
          <w:lang w:val="en-AU" w:eastAsia="en-AU"/>
        </w:rPr>
      </w:pPr>
      <w:r>
        <w:rPr>
          <w:noProof/>
        </w:rPr>
        <w:t>CONCLUSION</w:t>
      </w:r>
      <w:r>
        <w:rPr>
          <w:noProof/>
        </w:rPr>
        <w:tab/>
      </w:r>
      <w:r>
        <w:rPr>
          <w:noProof/>
        </w:rPr>
        <w:fldChar w:fldCharType="begin"/>
      </w:r>
      <w:r>
        <w:rPr>
          <w:noProof/>
        </w:rPr>
        <w:instrText xml:space="preserve"> PAGEREF _Toc104006811 \h </w:instrText>
      </w:r>
      <w:r>
        <w:rPr>
          <w:noProof/>
        </w:rPr>
      </w:r>
      <w:r>
        <w:rPr>
          <w:noProof/>
        </w:rPr>
        <w:fldChar w:fldCharType="separate"/>
      </w:r>
      <w:r>
        <w:rPr>
          <w:noProof/>
        </w:rPr>
        <w:t>22</w:t>
      </w:r>
      <w:r>
        <w:rPr>
          <w:noProof/>
        </w:rPr>
        <w:fldChar w:fldCharType="end"/>
      </w:r>
    </w:p>
    <w:p w14:paraId="67660519" w14:textId="77777777" w:rsidR="00465E3B" w:rsidRDefault="00465E3B" w:rsidP="0030245E">
      <w:pPr>
        <w:pStyle w:val="Heading1"/>
        <w:rPr>
          <w:rFonts w:ascii="Times New Roman" w:hAnsi="Times New Roman"/>
          <w:kern w:val="0"/>
        </w:rPr>
        <w:sectPr w:rsidR="00465E3B" w:rsidSect="00125DB0">
          <w:headerReference w:type="default" r:id="rId17"/>
          <w:headerReference w:type="first" r:id="rId18"/>
          <w:pgSz w:w="11906" w:h="16838"/>
          <w:pgMar w:top="1701" w:right="1134" w:bottom="1134" w:left="1134" w:header="851" w:footer="851" w:gutter="0"/>
          <w:pgNumType w:start="1"/>
          <w:cols w:space="720"/>
        </w:sectPr>
      </w:pPr>
      <w:r>
        <w:rPr>
          <w:kern w:val="0"/>
        </w:rPr>
        <w:fldChar w:fldCharType="end"/>
      </w:r>
    </w:p>
    <w:p w14:paraId="4FDE6B32" w14:textId="77777777" w:rsidR="00465E3B" w:rsidRPr="0030245E" w:rsidRDefault="00465E3B" w:rsidP="0030245E">
      <w:pPr>
        <w:pStyle w:val="Heading1"/>
      </w:pPr>
      <w:bookmarkStart w:id="4" w:name="_Toc104006754"/>
      <w:commentRangeStart w:id="5"/>
      <w:r w:rsidRPr="0030245E">
        <w:lastRenderedPageBreak/>
        <w:t>INTRODUCTION</w:t>
      </w:r>
      <w:bookmarkEnd w:id="4"/>
      <w:commentRangeEnd w:id="5"/>
      <w:r w:rsidRPr="0030245E">
        <w:rPr>
          <w:rStyle w:val="CommentReference"/>
          <w:rFonts w:ascii="Arial" w:hAnsi="Arial"/>
          <w:b w:val="0"/>
          <w:caps w:val="0"/>
          <w:vanish/>
          <w:kern w:val="0"/>
          <w:u w:val="none"/>
        </w:rPr>
        <w:commentReference w:id="5"/>
      </w:r>
    </w:p>
    <w:p w14:paraId="22C33236" w14:textId="11D1BCEA" w:rsidR="003156BC" w:rsidRDefault="00465E3B" w:rsidP="00227D39">
      <w:pPr>
        <w:pStyle w:val="BodyText"/>
      </w:pPr>
      <w:r>
        <w:t>Our business has achieved strong and steady growth over the past three years and is currently on track to ac</w:t>
      </w:r>
      <w:r w:rsidR="004236FE">
        <w:t xml:space="preserve">hieve our current year budget.  </w:t>
      </w:r>
      <w:r w:rsidR="006C3B6C">
        <w:t xml:space="preserve">We have seen moderate premium rate increases over the past three years </w:t>
      </w:r>
      <w:r w:rsidR="00AF70B5">
        <w:t xml:space="preserve">in most classes and significant increases applied to some specific business sectors and geographic locations and these trends are </w:t>
      </w:r>
      <w:r w:rsidR="006C3B6C">
        <w:t>anticipated to continue into 20</w:t>
      </w:r>
      <w:r w:rsidR="00D07F7D">
        <w:t>23/24</w:t>
      </w:r>
      <w:r w:rsidR="006C3B6C">
        <w:t>, which will provide some automatic commission income growth.</w:t>
      </w:r>
      <w:r w:rsidR="00CC4624">
        <w:t xml:space="preserve">  </w:t>
      </w:r>
      <w:r w:rsidR="003156BC">
        <w:t xml:space="preserve">Overall economic conditions are patchy with </w:t>
      </w:r>
      <w:r w:rsidR="00107E54">
        <w:t>inflation and increased interest rates impacting business confidence.</w:t>
      </w:r>
    </w:p>
    <w:p w14:paraId="3569FB50" w14:textId="77777777" w:rsidR="00465E3B" w:rsidRDefault="00465E3B" w:rsidP="0030245E">
      <w:pPr>
        <w:pStyle w:val="Heading1"/>
      </w:pPr>
      <w:bookmarkStart w:id="6" w:name="_Toc104006755"/>
      <w:commentRangeStart w:id="7"/>
      <w:r>
        <w:t>SUMMARY</w:t>
      </w:r>
      <w:commentRangeEnd w:id="7"/>
      <w:r>
        <w:rPr>
          <w:rStyle w:val="CommentReference"/>
          <w:rFonts w:ascii="Arial" w:hAnsi="Arial"/>
          <w:b w:val="0"/>
          <w:caps w:val="0"/>
          <w:color w:val="0000FF"/>
          <w:kern w:val="0"/>
          <w:u w:val="none"/>
        </w:rPr>
        <w:commentReference w:id="7"/>
      </w:r>
      <w:bookmarkEnd w:id="6"/>
    </w:p>
    <w:p w14:paraId="3DDB00A8" w14:textId="77777777" w:rsidR="00465E3B" w:rsidRDefault="00465E3B" w:rsidP="00227D39">
      <w:pPr>
        <w:pStyle w:val="BodyText"/>
      </w:pPr>
      <w:r>
        <w:t xml:space="preserve">For the coming financial </w:t>
      </w:r>
      <w:r w:rsidR="009946E7">
        <w:t>year,</w:t>
      </w:r>
      <w:r>
        <w:t xml:space="preserve"> the business is </w:t>
      </w:r>
      <w:proofErr w:type="spellStart"/>
      <w:r>
        <w:t>focussed</w:t>
      </w:r>
      <w:proofErr w:type="spellEnd"/>
      <w:r>
        <w:t xml:space="preserve"> on the following major issues.</w:t>
      </w:r>
    </w:p>
    <w:p w14:paraId="15B509A5" w14:textId="77777777" w:rsidR="00520F2E" w:rsidRDefault="00465E3B" w:rsidP="003B0534">
      <w:pPr>
        <w:pStyle w:val="BodyText2"/>
      </w:pPr>
      <w:r>
        <w:t xml:space="preserve">Ensuring the business and staff </w:t>
      </w:r>
      <w:r w:rsidR="00605133">
        <w:t xml:space="preserve">continue to meet </w:t>
      </w:r>
      <w:r>
        <w:t xml:space="preserve">the </w:t>
      </w:r>
      <w:r w:rsidR="009946E7">
        <w:t>day-to-day</w:t>
      </w:r>
      <w:r>
        <w:t xml:space="preserve"> requirements of the </w:t>
      </w:r>
      <w:r w:rsidR="001C7CD6">
        <w:t>Corporations Act and associated Regulations (The Act)</w:t>
      </w:r>
      <w:r>
        <w:t xml:space="preserve"> to ensure compliance with </w:t>
      </w:r>
      <w:r w:rsidR="007C3C09">
        <w:t>our AFS Licence requirements</w:t>
      </w:r>
      <w:r w:rsidR="00520F2E">
        <w:t>.</w:t>
      </w:r>
    </w:p>
    <w:p w14:paraId="5D3FC5E6" w14:textId="77777777" w:rsidR="00CC4624" w:rsidRDefault="00CC4624" w:rsidP="003B0534">
      <w:pPr>
        <w:pStyle w:val="BodyText2"/>
      </w:pPr>
      <w:r>
        <w:t xml:space="preserve">Improving and strengthening existing credit control processes </w:t>
      </w:r>
      <w:proofErr w:type="gramStart"/>
      <w:r>
        <w:t>in light of</w:t>
      </w:r>
      <w:proofErr w:type="gramEnd"/>
      <w:r>
        <w:t xml:space="preserve"> the current tight financial conditions facing the business community.  This will include the more aggressive and widespread marketing of </w:t>
      </w:r>
      <w:r w:rsidR="00C14DA9">
        <w:t>P</w:t>
      </w:r>
      <w:r>
        <w:t>remium Funding facilities.</w:t>
      </w:r>
    </w:p>
    <w:p w14:paraId="7297E2EA" w14:textId="77777777" w:rsidR="00465E3B" w:rsidRDefault="00465E3B" w:rsidP="003B0534">
      <w:pPr>
        <w:pStyle w:val="BodyText2"/>
      </w:pPr>
      <w:r>
        <w:t>Bedding down and building relationships with our existing insurer panel to ensure we retain access to all existing markets for our business.</w:t>
      </w:r>
    </w:p>
    <w:p w14:paraId="47E92D75" w14:textId="77777777" w:rsidR="00465E3B" w:rsidRDefault="00465E3B" w:rsidP="003B0534">
      <w:pPr>
        <w:pStyle w:val="BodyText2"/>
      </w:pPr>
      <w:r>
        <w:t>Increasing staff productivity through training, effective work allocation and process re-engineering.</w:t>
      </w:r>
    </w:p>
    <w:p w14:paraId="5781C47C" w14:textId="77777777" w:rsidR="00465E3B" w:rsidRDefault="00465E3B" w:rsidP="003B0534">
      <w:pPr>
        <w:pStyle w:val="BodyText2"/>
      </w:pPr>
      <w:r>
        <w:t>Promoting our name, servicing personnel and business approach to our existing client base thereby maximising retention of our existing client base and building a strong referral network.</w:t>
      </w:r>
    </w:p>
    <w:p w14:paraId="285BA0DD" w14:textId="77777777" w:rsidR="00465E3B" w:rsidRDefault="00465E3B" w:rsidP="003B0534">
      <w:pPr>
        <w:pStyle w:val="BodyText2"/>
      </w:pPr>
      <w:r>
        <w:t xml:space="preserve">Continuing to use technology to streamline our business, improve service levels, reduce </w:t>
      </w:r>
      <w:proofErr w:type="gramStart"/>
      <w:r>
        <w:t>costs</w:t>
      </w:r>
      <w:proofErr w:type="gramEnd"/>
      <w:r>
        <w:t xml:space="preserve"> and improve our bottom line.</w:t>
      </w:r>
    </w:p>
    <w:p w14:paraId="5E3713A1" w14:textId="77777777" w:rsidR="00465E3B" w:rsidRDefault="00465E3B" w:rsidP="003B0534">
      <w:pPr>
        <w:pStyle w:val="BodyText2"/>
      </w:pPr>
      <w:r>
        <w:t>Increasing our income ratio on our existing client base by implementing a strict application of our fee structure.</w:t>
      </w:r>
    </w:p>
    <w:p w14:paraId="01F8DD0F" w14:textId="6B61B97E" w:rsidR="00465E3B" w:rsidRDefault="00465E3B" w:rsidP="003B0534">
      <w:pPr>
        <w:pStyle w:val="BodyText2"/>
      </w:pPr>
      <w:r>
        <w:t xml:space="preserve">Reduce our costs and </w:t>
      </w:r>
      <w:r w:rsidR="00A73ACB">
        <w:t>improve</w:t>
      </w:r>
      <w:r>
        <w:t xml:space="preserve"> our office efficiency by implementing electronic scanning and retrieval of all documents.</w:t>
      </w:r>
    </w:p>
    <w:p w14:paraId="43454C8F" w14:textId="77777777" w:rsidR="00465E3B" w:rsidRDefault="00465E3B" w:rsidP="003B0534">
      <w:pPr>
        <w:pStyle w:val="BodyText2"/>
      </w:pPr>
      <w:r>
        <w:t xml:space="preserve">Actively targeting small to medium size accounts currently held by large national brokerage firms </w:t>
      </w:r>
      <w:proofErr w:type="gramStart"/>
      <w:r>
        <w:t>by</w:t>
      </w:r>
      <w:proofErr w:type="gramEnd"/>
      <w:r>
        <w:t xml:space="preserve"> a focus on individual service and personal relationships.</w:t>
      </w:r>
    </w:p>
    <w:p w14:paraId="5496E810" w14:textId="77777777" w:rsidR="00965E64" w:rsidRPr="00965E64" w:rsidRDefault="00465E3B" w:rsidP="00965E64">
      <w:pPr>
        <w:pStyle w:val="BodyText2"/>
        <w:rPr>
          <w:lang w:val="en-AU"/>
        </w:rPr>
      </w:pPr>
      <w:r>
        <w:t xml:space="preserve">To build </w:t>
      </w:r>
      <w:proofErr w:type="gramStart"/>
      <w:r>
        <w:t>the ?</w:t>
      </w:r>
      <w:proofErr w:type="gramEnd"/>
      <w:r>
        <w:t xml:space="preserve"> portfolio by developing new marketing support material and allocation of additional resources to the sales and service of this market segment.</w:t>
      </w:r>
    </w:p>
    <w:p w14:paraId="3C517DB0" w14:textId="13BA10CE" w:rsidR="00965E64" w:rsidRDefault="00965E64" w:rsidP="00965E64">
      <w:pPr>
        <w:pStyle w:val="BodyText2"/>
        <w:rPr>
          <w:lang w:val="en-AU"/>
        </w:rPr>
      </w:pPr>
      <w:r>
        <w:t>A</w:t>
      </w:r>
      <w:r>
        <w:rPr>
          <w:lang w:val="en-AU"/>
        </w:rPr>
        <w:t xml:space="preserve">s would be expected, the Top 50 Clients represent a far greater portion of Commission &amp; Fee revenue </w:t>
      </w:r>
      <w:proofErr w:type="gramStart"/>
      <w:r>
        <w:rPr>
          <w:lang w:val="en-AU"/>
        </w:rPr>
        <w:t>(?%</w:t>
      </w:r>
      <w:proofErr w:type="gramEnd"/>
      <w:r>
        <w:rPr>
          <w:lang w:val="en-AU"/>
        </w:rPr>
        <w:t xml:space="preserve">) than their overall proportion, in numbers, of the business (?%). As a </w:t>
      </w:r>
      <w:r w:rsidR="009946E7">
        <w:rPr>
          <w:lang w:val="en-AU"/>
        </w:rPr>
        <w:t>result,</w:t>
      </w:r>
      <w:r>
        <w:rPr>
          <w:lang w:val="en-AU"/>
        </w:rPr>
        <w:t xml:space="preserve"> it is planned to continue to place greater emphasis on building and consolidating the relationship with these </w:t>
      </w:r>
      <w:r w:rsidR="00A73ACB">
        <w:rPr>
          <w:lang w:val="en-AU"/>
        </w:rPr>
        <w:t>Clients</w:t>
      </w:r>
      <w:r>
        <w:rPr>
          <w:lang w:val="en-AU"/>
        </w:rPr>
        <w:t>.</w:t>
      </w:r>
    </w:p>
    <w:p w14:paraId="1D4F948B" w14:textId="77777777" w:rsidR="00465E3B" w:rsidRDefault="00965E64" w:rsidP="00965E64">
      <w:pPr>
        <w:pStyle w:val="BodyText2"/>
      </w:pPr>
      <w:r>
        <w:t xml:space="preserve">Commence a process of formally assessing the </w:t>
      </w:r>
      <w:r w:rsidR="009946E7">
        <w:t>long-term</w:t>
      </w:r>
      <w:r>
        <w:t xml:space="preserve"> ownership options of the business.</w:t>
      </w:r>
    </w:p>
    <w:p w14:paraId="1102568A" w14:textId="77CBF886" w:rsidR="00244B9D" w:rsidRDefault="00244B9D" w:rsidP="00965E64">
      <w:pPr>
        <w:pStyle w:val="BodyText2"/>
      </w:pPr>
      <w:r>
        <w:t xml:space="preserve">Proactively improve the quality of practical advice and support provided to </w:t>
      </w:r>
      <w:r w:rsidR="00A73ACB">
        <w:t>Clients</w:t>
      </w:r>
      <w:r>
        <w:t xml:space="preserve"> when assessing their sums insured</w:t>
      </w:r>
      <w:r w:rsidR="00C24345">
        <w:t xml:space="preserve"> with inflation expected to run at or above </w:t>
      </w:r>
      <w:r w:rsidR="00D07F7D">
        <w:t>5</w:t>
      </w:r>
      <w:r w:rsidR="00C24345">
        <w:t>% throughout 202</w:t>
      </w:r>
      <w:r w:rsidR="00D07F7D">
        <w:t>3-24</w:t>
      </w:r>
      <w:r>
        <w:t>.</w:t>
      </w:r>
    </w:p>
    <w:p w14:paraId="21BEAEE5" w14:textId="2F5BE0FD" w:rsidR="00C24345" w:rsidRDefault="00C24345" w:rsidP="00965E64">
      <w:pPr>
        <w:pStyle w:val="BodyText2"/>
      </w:pPr>
      <w:r>
        <w:t>Review banking arrangements to maximise income from the expected uplift in interest rates over 202</w:t>
      </w:r>
      <w:r w:rsidR="00D07F7D">
        <w:t>3-24</w:t>
      </w:r>
      <w:r>
        <w:t>.</w:t>
      </w:r>
    </w:p>
    <w:p w14:paraId="2B485AF6" w14:textId="58D0428B" w:rsidR="00C24345" w:rsidRDefault="00C24345" w:rsidP="00965E64">
      <w:pPr>
        <w:pStyle w:val="BodyText2"/>
      </w:pPr>
      <w:r>
        <w:lastRenderedPageBreak/>
        <w:t xml:space="preserve">Update business systems and processes to meet the commission disclosure obligations and other changes imposed by the new </w:t>
      </w:r>
      <w:r w:rsidR="00520F2E">
        <w:t>I</w:t>
      </w:r>
      <w:r>
        <w:t>nsurance Brokers Code of Practice by November 202</w:t>
      </w:r>
      <w:r w:rsidR="00D07F7D">
        <w:t>3</w:t>
      </w:r>
      <w:r>
        <w:t>.</w:t>
      </w:r>
      <w:r w:rsidR="00520F2E">
        <w:t xml:space="preserve">  This includes more detailed communication on the work we undertake for the client and the value we provide.</w:t>
      </w:r>
    </w:p>
    <w:p w14:paraId="11D66C0E" w14:textId="77777777" w:rsidR="00CF3A6E" w:rsidRDefault="00CF3A6E" w:rsidP="00965E64">
      <w:pPr>
        <w:pStyle w:val="BodyText2"/>
      </w:pPr>
      <w:r>
        <w:t>Develop a Cyber Insurance capability within the business.</w:t>
      </w:r>
    </w:p>
    <w:p w14:paraId="69FC2302" w14:textId="77777777" w:rsidR="00CF3A6E" w:rsidRDefault="00CF3A6E" w:rsidP="00965E64">
      <w:pPr>
        <w:pStyle w:val="BodyText2"/>
      </w:pPr>
      <w:r>
        <w:t>Identify potential new niche / specialty markets focused on our existing skill base.</w:t>
      </w:r>
    </w:p>
    <w:p w14:paraId="08D80056" w14:textId="77777777" w:rsidR="00465E3B" w:rsidRDefault="00465E3B" w:rsidP="0030245E">
      <w:pPr>
        <w:pStyle w:val="Heading1"/>
      </w:pPr>
      <w:bookmarkStart w:id="8" w:name="_Toc104006756"/>
      <w:r>
        <w:t>MISSION, STRATEGIES ETC</w:t>
      </w:r>
      <w:bookmarkEnd w:id="8"/>
    </w:p>
    <w:p w14:paraId="61919957" w14:textId="77777777" w:rsidR="00465E3B" w:rsidRPr="0030245E" w:rsidRDefault="00465E3B" w:rsidP="0030245E">
      <w:pPr>
        <w:pStyle w:val="Heading2"/>
      </w:pPr>
      <w:bookmarkStart w:id="9" w:name="_Toc104006757"/>
      <w:commentRangeStart w:id="10"/>
      <w:r w:rsidRPr="0030245E">
        <w:t>Vision</w:t>
      </w:r>
      <w:commentRangeEnd w:id="10"/>
      <w:r w:rsidRPr="0030245E">
        <w:rPr>
          <w:rStyle w:val="CommentReference"/>
          <w:rFonts w:ascii="Arial" w:hAnsi="Arial"/>
          <w:b w:val="0"/>
          <w:smallCaps w:val="0"/>
        </w:rPr>
        <w:commentReference w:id="10"/>
      </w:r>
      <w:bookmarkEnd w:id="9"/>
    </w:p>
    <w:p w14:paraId="29B47DFE" w14:textId="106E644F" w:rsidR="00465E3B" w:rsidRDefault="00465E3B" w:rsidP="00227D39">
      <w:pPr>
        <w:pStyle w:val="BodyText"/>
      </w:pPr>
      <w:r>
        <w:t xml:space="preserve">To grow the value of our business by working with </w:t>
      </w:r>
      <w:r w:rsidR="00A73ACB">
        <w:t>Clients</w:t>
      </w:r>
      <w:r>
        <w:t xml:space="preserve"> that value our services and appreciate a personal relationship with their service providers.  Our business will be characterised by client loyalty and retention, personal relationships and new </w:t>
      </w:r>
      <w:r w:rsidR="00A73ACB">
        <w:t>Clients</w:t>
      </w:r>
      <w:r>
        <w:t xml:space="preserve"> referred by our existing </w:t>
      </w:r>
      <w:r w:rsidR="00A73ACB">
        <w:t>Clients</w:t>
      </w:r>
      <w:r>
        <w:t xml:space="preserve">.  We do not aspire to be the biggest, but to be seen by our </w:t>
      </w:r>
      <w:proofErr w:type="gramStart"/>
      <w:r w:rsidR="00A73ACB">
        <w:t>Clients</w:t>
      </w:r>
      <w:proofErr w:type="gramEnd"/>
      <w:r>
        <w:t xml:space="preserve"> as one of their close, reliable and professional advisers.</w:t>
      </w:r>
    </w:p>
    <w:p w14:paraId="0C523585" w14:textId="77777777" w:rsidR="00465E3B" w:rsidRDefault="00465E3B">
      <w:pPr>
        <w:pBdr>
          <w:bottom w:val="single" w:sz="4" w:space="1" w:color="auto"/>
        </w:pBdr>
      </w:pPr>
    </w:p>
    <w:p w14:paraId="48DBE44A" w14:textId="77777777" w:rsidR="00465E3B" w:rsidRDefault="00465E3B">
      <w:r>
        <w:t xml:space="preserve">To develop the business with a strong clear growth path that produces </w:t>
      </w:r>
      <w:proofErr w:type="gramStart"/>
      <w:r>
        <w:t>20</w:t>
      </w:r>
      <w:proofErr w:type="gramEnd"/>
      <w:r>
        <w:t xml:space="preserve"> % increase in income and profit annually.</w:t>
      </w:r>
    </w:p>
    <w:p w14:paraId="36D1D4D5" w14:textId="77777777" w:rsidR="00465E3B" w:rsidRDefault="00465E3B">
      <w:pPr>
        <w:pBdr>
          <w:bottom w:val="single" w:sz="4" w:space="1" w:color="auto"/>
        </w:pBdr>
      </w:pPr>
    </w:p>
    <w:p w14:paraId="2ADEC313" w14:textId="7E71B3CD" w:rsidR="00465E3B" w:rsidRDefault="00465E3B">
      <w:r>
        <w:t xml:space="preserve">To be recognised by our </w:t>
      </w:r>
      <w:proofErr w:type="gramStart"/>
      <w:r w:rsidR="00A73ACB">
        <w:t>Clients</w:t>
      </w:r>
      <w:proofErr w:type="gramEnd"/>
      <w:r>
        <w:t xml:space="preserve"> as the </w:t>
      </w:r>
      <w:r w:rsidR="00A73ACB">
        <w:t>most suitable</w:t>
      </w:r>
      <w:r>
        <w:t xml:space="preserve"> provider of financial services to their business.</w:t>
      </w:r>
    </w:p>
    <w:p w14:paraId="3EEE859F" w14:textId="77777777" w:rsidR="00465E3B" w:rsidRDefault="00465E3B">
      <w:pPr>
        <w:pBdr>
          <w:bottom w:val="single" w:sz="4" w:space="1" w:color="auto"/>
        </w:pBdr>
      </w:pPr>
    </w:p>
    <w:p w14:paraId="5F88F6CE" w14:textId="77777777" w:rsidR="00465E3B" w:rsidRPr="00404FC7" w:rsidRDefault="00465E3B" w:rsidP="00404FC7">
      <w:pPr>
        <w:pStyle w:val="Bullet1"/>
      </w:pPr>
      <w:r w:rsidRPr="00404FC7">
        <w:t xml:space="preserve">Able to provide quality products, sales &amp; </w:t>
      </w:r>
      <w:proofErr w:type="gramStart"/>
      <w:r w:rsidRPr="00404FC7">
        <w:t>service</w:t>
      </w:r>
      <w:proofErr w:type="gramEnd"/>
    </w:p>
    <w:p w14:paraId="24713912" w14:textId="77777777" w:rsidR="00465E3B" w:rsidRDefault="00465E3B" w:rsidP="00404FC7">
      <w:pPr>
        <w:pStyle w:val="Bullet1"/>
      </w:pPr>
      <w:r>
        <w:t xml:space="preserve">Able to expand its business base through organic growth and </w:t>
      </w:r>
      <w:proofErr w:type="gramStart"/>
      <w:r>
        <w:t>acquisition</w:t>
      </w:r>
      <w:proofErr w:type="gramEnd"/>
    </w:p>
    <w:p w14:paraId="26A72129" w14:textId="77777777" w:rsidR="00465E3B" w:rsidRDefault="00465E3B" w:rsidP="00404FC7">
      <w:pPr>
        <w:pStyle w:val="Bullet1"/>
      </w:pPr>
      <w:r>
        <w:t xml:space="preserve">Recognised as high profile with strong professional relationships with the insurance </w:t>
      </w:r>
      <w:proofErr w:type="gramStart"/>
      <w:r>
        <w:t>industry</w:t>
      </w:r>
      <w:proofErr w:type="gramEnd"/>
    </w:p>
    <w:p w14:paraId="74AFEF84" w14:textId="77777777" w:rsidR="00465E3B" w:rsidRDefault="00465E3B" w:rsidP="00404FC7">
      <w:pPr>
        <w:pStyle w:val="Bullet1"/>
      </w:pPr>
      <w:r>
        <w:t xml:space="preserve">Recognised as a professional and prudent provider of insurance products to the wholesale, commercial and retail markets.  </w:t>
      </w:r>
    </w:p>
    <w:p w14:paraId="1C84A20D" w14:textId="77777777" w:rsidR="00465E3B" w:rsidRDefault="00465E3B" w:rsidP="0030245E">
      <w:pPr>
        <w:pStyle w:val="Heading2"/>
      </w:pPr>
      <w:bookmarkStart w:id="11" w:name="_Toc104006758"/>
      <w:smartTag w:uri="urn:schemas-microsoft-com:office:smarttags" w:element="place">
        <w:smartTag w:uri="urn:schemas-microsoft-com:office:smarttags" w:element="City">
          <w:r>
            <w:t>M</w:t>
          </w:r>
          <w:commentRangeStart w:id="12"/>
          <w:r>
            <w:t>ission</w:t>
          </w:r>
        </w:smartTag>
      </w:smartTag>
      <w:commentRangeEnd w:id="12"/>
      <w:r>
        <w:rPr>
          <w:rStyle w:val="CommentReference"/>
          <w:rFonts w:ascii="Arial" w:hAnsi="Arial"/>
          <w:b w:val="0"/>
          <w:smallCaps w:val="0"/>
          <w:color w:val="0000FF"/>
        </w:rPr>
        <w:commentReference w:id="12"/>
      </w:r>
      <w:bookmarkEnd w:id="11"/>
    </w:p>
    <w:p w14:paraId="27499362" w14:textId="67E47689" w:rsidR="00465E3B" w:rsidRDefault="00465E3B">
      <w:r>
        <w:t xml:space="preserve">We will grow together with our </w:t>
      </w:r>
      <w:r w:rsidR="00A73ACB">
        <w:t>Clients</w:t>
      </w:r>
      <w:r>
        <w:t xml:space="preserve"> by providing assistance and access to:</w:t>
      </w:r>
    </w:p>
    <w:p w14:paraId="4CA7D517" w14:textId="77777777" w:rsidR="00465E3B" w:rsidRDefault="00465E3B" w:rsidP="003B0534">
      <w:pPr>
        <w:pStyle w:val="BodyText2"/>
        <w:numPr>
          <w:ilvl w:val="0"/>
          <w:numId w:val="8"/>
        </w:numPr>
      </w:pPr>
      <w:r>
        <w:t>Staff with the expertise to identify needs and find solutions.</w:t>
      </w:r>
    </w:p>
    <w:p w14:paraId="5DA6BFED" w14:textId="77777777" w:rsidR="00465E3B" w:rsidRDefault="00465E3B" w:rsidP="003B0534">
      <w:pPr>
        <w:pStyle w:val="BodyText2"/>
        <w:numPr>
          <w:ilvl w:val="0"/>
          <w:numId w:val="8"/>
        </w:numPr>
      </w:pPr>
      <w:r>
        <w:t>Value for money insurance protection and broking services.</w:t>
      </w:r>
    </w:p>
    <w:p w14:paraId="611DC881" w14:textId="77777777" w:rsidR="00465E3B" w:rsidRDefault="00465E3B" w:rsidP="003B0534">
      <w:pPr>
        <w:pStyle w:val="BodyText2"/>
        <w:numPr>
          <w:ilvl w:val="0"/>
          <w:numId w:val="8"/>
        </w:numPr>
      </w:pPr>
      <w:r>
        <w:t xml:space="preserve">Specific product </w:t>
      </w:r>
      <w:r w:rsidR="009946E7">
        <w:t>coverages</w:t>
      </w:r>
      <w:r>
        <w:t xml:space="preserve"> for target markets.</w:t>
      </w:r>
    </w:p>
    <w:p w14:paraId="4EA1DBCC" w14:textId="77777777" w:rsidR="00465E3B" w:rsidRDefault="00465E3B" w:rsidP="003B0534">
      <w:pPr>
        <w:pStyle w:val="BodyText2"/>
        <w:numPr>
          <w:ilvl w:val="0"/>
          <w:numId w:val="8"/>
        </w:numPr>
      </w:pPr>
      <w:r>
        <w:t>A professional and reputable business with a focus on service.</w:t>
      </w:r>
    </w:p>
    <w:p w14:paraId="327A0045" w14:textId="77777777" w:rsidR="00465E3B" w:rsidRDefault="00465E3B">
      <w:pPr>
        <w:pBdr>
          <w:bottom w:val="single" w:sz="4" w:space="1" w:color="auto"/>
        </w:pBdr>
      </w:pPr>
    </w:p>
    <w:p w14:paraId="0D6924C5" w14:textId="57CB5FD8" w:rsidR="00465E3B" w:rsidRDefault="00465E3B" w:rsidP="00227D39">
      <w:pPr>
        <w:pStyle w:val="BodyText"/>
      </w:pPr>
      <w:r>
        <w:t xml:space="preserve">We have total commitment to </w:t>
      </w:r>
      <w:r w:rsidR="00A73ACB">
        <w:t>Clients</w:t>
      </w:r>
      <w:r>
        <w:t xml:space="preserve">, staff and insurance providers by: </w:t>
      </w:r>
    </w:p>
    <w:p w14:paraId="15B45AE8" w14:textId="5CC5AF82" w:rsidR="00465E3B" w:rsidRDefault="00465E3B" w:rsidP="00404FC7">
      <w:pPr>
        <w:pStyle w:val="Bullet1"/>
      </w:pPr>
      <w:r>
        <w:t xml:space="preserve">Total quality service to our </w:t>
      </w:r>
      <w:r w:rsidR="00A73ACB">
        <w:t>Clients</w:t>
      </w:r>
      <w:r>
        <w:t xml:space="preserve"> whilst striving for professional excellence. </w:t>
      </w:r>
    </w:p>
    <w:p w14:paraId="431038BE" w14:textId="77777777" w:rsidR="00465E3B" w:rsidRDefault="00465E3B" w:rsidP="00404FC7">
      <w:pPr>
        <w:pStyle w:val="Bullet1"/>
      </w:pPr>
      <w:r>
        <w:t xml:space="preserve">Providing an environment for personal and professional growth with financial security for our staff. </w:t>
      </w:r>
    </w:p>
    <w:p w14:paraId="605DAF48" w14:textId="77777777" w:rsidR="00465E3B" w:rsidRDefault="00465E3B" w:rsidP="00404FC7">
      <w:pPr>
        <w:pStyle w:val="Bullet1"/>
      </w:pPr>
      <w:r>
        <w:t xml:space="preserve">Honest, ethical and professional dealings with insurance providers. </w:t>
      </w:r>
    </w:p>
    <w:p w14:paraId="051A4A55" w14:textId="77777777" w:rsidR="00465E3B" w:rsidRDefault="00465E3B" w:rsidP="00227D39">
      <w:pPr>
        <w:pStyle w:val="BodyText"/>
      </w:pPr>
      <w:r>
        <w:lastRenderedPageBreak/>
        <w:t>We will accomplish our mission with dedication to the highest professional standards in all aspects of our business.</w:t>
      </w:r>
    </w:p>
    <w:p w14:paraId="5CA244F1" w14:textId="77777777" w:rsidR="00465E3B" w:rsidRDefault="00465E3B" w:rsidP="00227D39">
      <w:pPr>
        <w:pStyle w:val="BodyText"/>
      </w:pPr>
    </w:p>
    <w:p w14:paraId="583BB5E1" w14:textId="77777777" w:rsidR="00465E3B" w:rsidRDefault="00465E3B" w:rsidP="00227D39">
      <w:pPr>
        <w:pStyle w:val="BodyText"/>
      </w:pPr>
      <w:r>
        <w:t>We are a Service Provider committed to adding value to our Clients purchase of Insurance.  We strive to be seen as excellent in the area of service and expertise in our chosen field.  We strive to offer a fulfilling environment for all Staff and an acceptable return to our Shareholders.</w:t>
      </w:r>
    </w:p>
    <w:p w14:paraId="05BD5AE6" w14:textId="77777777" w:rsidR="00465E3B" w:rsidRDefault="00465E3B" w:rsidP="00227D39">
      <w:pPr>
        <w:pStyle w:val="BodyText"/>
      </w:pPr>
    </w:p>
    <w:p w14:paraId="4C54DB15" w14:textId="45E1406A" w:rsidR="00465E3B" w:rsidRDefault="00465E3B" w:rsidP="00227D39">
      <w:pPr>
        <w:pStyle w:val="BodyText"/>
      </w:pPr>
      <w:r>
        <w:t xml:space="preserve">To advise on and protect our </w:t>
      </w:r>
      <w:r w:rsidR="00A73ACB">
        <w:t>C</w:t>
      </w:r>
      <w:r>
        <w:t>lients’ financial exposure to risks through the purchase of competitively priced quality insurance products suitable to their wants.</w:t>
      </w:r>
    </w:p>
    <w:p w14:paraId="6E6590F0" w14:textId="77777777" w:rsidR="00465E3B" w:rsidRDefault="00465E3B" w:rsidP="00227D39">
      <w:pPr>
        <w:pStyle w:val="BodyText"/>
      </w:pPr>
    </w:p>
    <w:p w14:paraId="49763EFF" w14:textId="77777777" w:rsidR="00465E3B" w:rsidRDefault="00465E3B" w:rsidP="00227D39">
      <w:pPr>
        <w:pStyle w:val="BodyText"/>
      </w:pPr>
      <w:r>
        <w:t xml:space="preserve">Our aim is to add value to our client's business through the design and management of General and Workers Compensation Insurance solutions. </w:t>
      </w:r>
    </w:p>
    <w:p w14:paraId="585BA78F" w14:textId="7A1F7E76" w:rsidR="00465E3B" w:rsidRDefault="00465E3B" w:rsidP="00227D39">
      <w:pPr>
        <w:pStyle w:val="BodyText"/>
      </w:pPr>
      <w:r>
        <w:t xml:space="preserve">We are committed to providing a level of service to our clients far in excess of the level of service our </w:t>
      </w:r>
      <w:r w:rsidR="00A73ACB">
        <w:t>Clients</w:t>
      </w:r>
      <w:r>
        <w:t xml:space="preserve"> expect. </w:t>
      </w:r>
    </w:p>
    <w:p w14:paraId="4F37FA81" w14:textId="77777777" w:rsidR="00465E3B" w:rsidRDefault="00465E3B" w:rsidP="00227D39">
      <w:pPr>
        <w:pStyle w:val="BodyText"/>
      </w:pPr>
      <w:r>
        <w:t xml:space="preserve">Our mandate is to act in a manner of total trust, confidentiality and professionalism in all our business dealings. </w:t>
      </w:r>
    </w:p>
    <w:p w14:paraId="319213BC" w14:textId="77777777" w:rsidR="00465E3B" w:rsidRDefault="00465E3B" w:rsidP="00227D39">
      <w:pPr>
        <w:pStyle w:val="BodyText"/>
      </w:pPr>
      <w:r>
        <w:t xml:space="preserve">We seek to fully understand our client's business and continually keep updated with changes occurring within our client's business to ensure the Insurance Solution we provide will meet their requirements. </w:t>
      </w:r>
    </w:p>
    <w:p w14:paraId="4C0BEA37" w14:textId="20898E12" w:rsidR="00465E3B" w:rsidRDefault="00465E3B" w:rsidP="00227D39">
      <w:pPr>
        <w:pStyle w:val="BodyText"/>
      </w:pPr>
      <w:r>
        <w:t xml:space="preserve">We must continually provide high quality documentation and service to all our </w:t>
      </w:r>
      <w:r w:rsidR="00A73ACB">
        <w:t>Clients</w:t>
      </w:r>
      <w:r>
        <w:t xml:space="preserve"> and not become complacent. </w:t>
      </w:r>
    </w:p>
    <w:p w14:paraId="00250E6F" w14:textId="4F319789" w:rsidR="00465E3B" w:rsidRDefault="00465E3B" w:rsidP="00227D39">
      <w:pPr>
        <w:pStyle w:val="BodyText"/>
      </w:pPr>
      <w:r>
        <w:t xml:space="preserve">Our aim is to build a strong working relationship with our </w:t>
      </w:r>
      <w:r w:rsidR="00A73ACB">
        <w:t>Clients</w:t>
      </w:r>
      <w:r>
        <w:t>; a long-standing relationship built on trust.</w:t>
      </w:r>
    </w:p>
    <w:p w14:paraId="28A7729F" w14:textId="30873426" w:rsidR="00465E3B" w:rsidRDefault="00465E3B" w:rsidP="00227D39">
      <w:pPr>
        <w:pStyle w:val="BodyText"/>
      </w:pPr>
      <w:r>
        <w:t xml:space="preserve">Our company will provide an environment of continued growth ensuring all staff are continually developing their skills, which results in </w:t>
      </w:r>
      <w:r w:rsidR="00A73ACB">
        <w:t>Clients</w:t>
      </w:r>
      <w:r>
        <w:t xml:space="preserve"> dealing with people who are extremely proficient in the Insurance and Risk Management fields.</w:t>
      </w:r>
    </w:p>
    <w:p w14:paraId="3AE4FD61" w14:textId="77777777" w:rsidR="00465E3B" w:rsidRDefault="00465E3B" w:rsidP="00227D39">
      <w:pPr>
        <w:pStyle w:val="BodyText"/>
      </w:pPr>
    </w:p>
    <w:p w14:paraId="7DD93C44" w14:textId="786A1FDF" w:rsidR="00465E3B" w:rsidRDefault="00465E3B" w:rsidP="00227D39">
      <w:pPr>
        <w:pStyle w:val="BodyText"/>
      </w:pPr>
      <w:r>
        <w:t xml:space="preserve">We are in the business of providing Service and Security enabling our </w:t>
      </w:r>
      <w:r w:rsidR="00A73ACB">
        <w:t>Clients</w:t>
      </w:r>
      <w:r>
        <w:t xml:space="preserve"> to sleep easy without worrying about their insurance.</w:t>
      </w:r>
    </w:p>
    <w:p w14:paraId="11E9E83A" w14:textId="77777777" w:rsidR="00465E3B" w:rsidRDefault="00465E3B" w:rsidP="00227D39">
      <w:pPr>
        <w:pStyle w:val="BodyText"/>
      </w:pPr>
    </w:p>
    <w:p w14:paraId="557EC5B9" w14:textId="77777777" w:rsidR="00465E3B" w:rsidRDefault="00465E3B" w:rsidP="00227D39">
      <w:pPr>
        <w:pStyle w:val="BodyText"/>
      </w:pPr>
      <w:r>
        <w:t>The mission of the Company is to provide the best possible product advice and on-going support to satisfy stakeholders of our professional and prudent offer by:</w:t>
      </w:r>
    </w:p>
    <w:p w14:paraId="7B741D13" w14:textId="77777777" w:rsidR="00465E3B" w:rsidRDefault="00465E3B" w:rsidP="00404FC7">
      <w:pPr>
        <w:pStyle w:val="Bullet1"/>
      </w:pPr>
      <w:r>
        <w:t>Working with industry participants to support industry development, change and regulation</w:t>
      </w:r>
    </w:p>
    <w:p w14:paraId="308C5E0F" w14:textId="77777777" w:rsidR="00465E3B" w:rsidRDefault="00465E3B" w:rsidP="00404FC7">
      <w:pPr>
        <w:pStyle w:val="Bullet1"/>
      </w:pPr>
      <w:r>
        <w:t>Working with the market to ensure effective service and support for the Companies products</w:t>
      </w:r>
    </w:p>
    <w:p w14:paraId="14013E8B" w14:textId="2F9868A5" w:rsidR="00465E3B" w:rsidRDefault="00465E3B" w:rsidP="00404FC7">
      <w:pPr>
        <w:pStyle w:val="Bullet1"/>
      </w:pPr>
      <w:r>
        <w:t xml:space="preserve">Encouraging our </w:t>
      </w:r>
      <w:r w:rsidR="00A73ACB">
        <w:t>Clients</w:t>
      </w:r>
      <w:r>
        <w:t xml:space="preserve"> to provide our Company with feedback with regard to our performance</w:t>
      </w:r>
    </w:p>
    <w:p w14:paraId="0EC90CDA" w14:textId="77777777" w:rsidR="00465E3B" w:rsidRDefault="00465E3B" w:rsidP="00404FC7">
      <w:pPr>
        <w:pStyle w:val="Bullet1"/>
      </w:pPr>
      <w:r>
        <w:t>Encouraging our staff to develop their careers and aspirations and to pursue company sponsored training programs</w:t>
      </w:r>
    </w:p>
    <w:p w14:paraId="51FEBD11" w14:textId="77777777" w:rsidR="00465E3B" w:rsidRDefault="00465E3B">
      <w:pPr>
        <w:ind w:left="360"/>
      </w:pPr>
      <w:r>
        <w:br w:type="page"/>
      </w:r>
    </w:p>
    <w:p w14:paraId="34A82605" w14:textId="77777777" w:rsidR="00465E3B" w:rsidRDefault="00465E3B" w:rsidP="0030245E">
      <w:pPr>
        <w:pStyle w:val="Heading2"/>
      </w:pPr>
      <w:bookmarkStart w:id="13" w:name="_Toc104006759"/>
      <w:commentRangeStart w:id="14"/>
      <w:r>
        <w:t>Values</w:t>
      </w:r>
      <w:commentRangeEnd w:id="14"/>
      <w:r>
        <w:rPr>
          <w:rStyle w:val="CommentReference"/>
          <w:rFonts w:ascii="Arial" w:hAnsi="Arial"/>
          <w:b w:val="0"/>
          <w:smallCaps w:val="0"/>
          <w:color w:val="0000FF"/>
        </w:rPr>
        <w:commentReference w:id="14"/>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465E3B" w14:paraId="2E00D4EE" w14:textId="77777777">
        <w:trPr>
          <w:cantSplit/>
          <w:tblHeader/>
        </w:trPr>
        <w:tc>
          <w:tcPr>
            <w:tcW w:w="3261" w:type="dxa"/>
          </w:tcPr>
          <w:p w14:paraId="31C7566C" w14:textId="77777777" w:rsidR="00465E3B" w:rsidRDefault="00465E3B">
            <w:pPr>
              <w:pStyle w:val="BlockText"/>
            </w:pPr>
            <w:r>
              <w:t>Value</w:t>
            </w:r>
          </w:p>
        </w:tc>
        <w:tc>
          <w:tcPr>
            <w:tcW w:w="6378" w:type="dxa"/>
          </w:tcPr>
          <w:p w14:paraId="474B4773" w14:textId="77777777" w:rsidR="00465E3B" w:rsidRDefault="00465E3B">
            <w:pPr>
              <w:pStyle w:val="BlockText"/>
            </w:pPr>
            <w:r>
              <w:t>Comment</w:t>
            </w:r>
          </w:p>
        </w:tc>
      </w:tr>
      <w:tr w:rsidR="00465E3B" w14:paraId="73662F20" w14:textId="77777777">
        <w:trPr>
          <w:cantSplit/>
        </w:trPr>
        <w:tc>
          <w:tcPr>
            <w:tcW w:w="3261" w:type="dxa"/>
          </w:tcPr>
          <w:p w14:paraId="70F5733E" w14:textId="77777777" w:rsidR="00465E3B" w:rsidRDefault="00465E3B" w:rsidP="00227D39">
            <w:pPr>
              <w:pStyle w:val="BodyText"/>
            </w:pPr>
            <w:r>
              <w:t>Integrity and professionalism</w:t>
            </w:r>
          </w:p>
        </w:tc>
        <w:tc>
          <w:tcPr>
            <w:tcW w:w="6378" w:type="dxa"/>
          </w:tcPr>
          <w:p w14:paraId="135307FD" w14:textId="77777777" w:rsidR="00465E3B" w:rsidRDefault="00465E3B" w:rsidP="00227D39">
            <w:pPr>
              <w:pStyle w:val="BodyText"/>
            </w:pPr>
            <w:r>
              <w:t xml:space="preserve">Ensure all staff and management set high standards in the way they approach their </w:t>
            </w:r>
            <w:r w:rsidR="009946E7">
              <w:t>day-to-day</w:t>
            </w:r>
            <w:r>
              <w:t xml:space="preserve"> activities</w:t>
            </w:r>
          </w:p>
        </w:tc>
      </w:tr>
      <w:tr w:rsidR="00465E3B" w14:paraId="7D268FC8" w14:textId="77777777">
        <w:trPr>
          <w:cantSplit/>
        </w:trPr>
        <w:tc>
          <w:tcPr>
            <w:tcW w:w="3261" w:type="dxa"/>
          </w:tcPr>
          <w:p w14:paraId="322AE400" w14:textId="77777777" w:rsidR="00465E3B" w:rsidRDefault="00465E3B" w:rsidP="00227D39">
            <w:pPr>
              <w:pStyle w:val="BodyText"/>
            </w:pPr>
            <w:r>
              <w:t>Honesty and Good Faith</w:t>
            </w:r>
          </w:p>
        </w:tc>
        <w:tc>
          <w:tcPr>
            <w:tcW w:w="6378" w:type="dxa"/>
          </w:tcPr>
          <w:p w14:paraId="327993C4" w14:textId="77777777" w:rsidR="00465E3B" w:rsidRDefault="00465E3B" w:rsidP="00227D39">
            <w:pPr>
              <w:pStyle w:val="BodyText"/>
            </w:pPr>
            <w:r>
              <w:t>Develop a reputation with customers and suppliers alike for telling things the way they are, the good with the bad.</w:t>
            </w:r>
          </w:p>
        </w:tc>
      </w:tr>
      <w:tr w:rsidR="00465E3B" w14:paraId="165AD7B0" w14:textId="77777777">
        <w:trPr>
          <w:cantSplit/>
        </w:trPr>
        <w:tc>
          <w:tcPr>
            <w:tcW w:w="3261" w:type="dxa"/>
          </w:tcPr>
          <w:p w14:paraId="4B66D3BB" w14:textId="77777777" w:rsidR="00465E3B" w:rsidRDefault="00465E3B" w:rsidP="00227D39">
            <w:pPr>
              <w:pStyle w:val="BodyText"/>
            </w:pPr>
            <w:r>
              <w:t>Service Excellence</w:t>
            </w:r>
          </w:p>
        </w:tc>
        <w:tc>
          <w:tcPr>
            <w:tcW w:w="6378" w:type="dxa"/>
          </w:tcPr>
          <w:p w14:paraId="42D59250" w14:textId="631BBC00" w:rsidR="00465E3B" w:rsidRDefault="00465E3B" w:rsidP="00227D39">
            <w:pPr>
              <w:pStyle w:val="BodyText"/>
            </w:pPr>
            <w:r>
              <w:t xml:space="preserve">Develop a systematic approach to the way we do things to achieve consistently superior outcomes for our </w:t>
            </w:r>
            <w:r w:rsidR="00A73ACB">
              <w:t>Clients</w:t>
            </w:r>
            <w:r>
              <w:t>.</w:t>
            </w:r>
          </w:p>
        </w:tc>
      </w:tr>
      <w:tr w:rsidR="00465E3B" w14:paraId="62628F2B" w14:textId="77777777">
        <w:trPr>
          <w:cantSplit/>
        </w:trPr>
        <w:tc>
          <w:tcPr>
            <w:tcW w:w="3261" w:type="dxa"/>
          </w:tcPr>
          <w:p w14:paraId="36113F7F" w14:textId="77777777" w:rsidR="00465E3B" w:rsidRDefault="00465E3B" w:rsidP="00227D39">
            <w:pPr>
              <w:pStyle w:val="BodyText"/>
            </w:pPr>
            <w:r>
              <w:t>Compliance</w:t>
            </w:r>
          </w:p>
        </w:tc>
        <w:tc>
          <w:tcPr>
            <w:tcW w:w="6378" w:type="dxa"/>
          </w:tcPr>
          <w:p w14:paraId="4EBDCCB1" w14:textId="77777777" w:rsidR="00465E3B" w:rsidRDefault="00465E3B" w:rsidP="00227D39">
            <w:pPr>
              <w:pStyle w:val="BodyText"/>
            </w:pPr>
            <w:r>
              <w:t>Nurture a culture of compliance with staff understanding what has to be done, why and what has to be done if things go off the rails.</w:t>
            </w:r>
          </w:p>
        </w:tc>
      </w:tr>
      <w:tr w:rsidR="00465E3B" w14:paraId="7A795BE1" w14:textId="77777777">
        <w:trPr>
          <w:cantSplit/>
        </w:trPr>
        <w:tc>
          <w:tcPr>
            <w:tcW w:w="3261" w:type="dxa"/>
          </w:tcPr>
          <w:p w14:paraId="7A1B61E6" w14:textId="77777777" w:rsidR="00465E3B" w:rsidRDefault="00465E3B" w:rsidP="00227D39">
            <w:pPr>
              <w:pStyle w:val="BodyText"/>
            </w:pPr>
            <w:r>
              <w:t>Enjoyment</w:t>
            </w:r>
          </w:p>
        </w:tc>
        <w:tc>
          <w:tcPr>
            <w:tcW w:w="6378" w:type="dxa"/>
          </w:tcPr>
          <w:p w14:paraId="0787A95F" w14:textId="77777777" w:rsidR="00465E3B" w:rsidRDefault="00465E3B" w:rsidP="00227D39">
            <w:pPr>
              <w:pStyle w:val="BodyText"/>
            </w:pPr>
            <w:r>
              <w:t>Whilst driving the business forward we need to remember that we need to enjoy our work to consistently perform to our best.</w:t>
            </w:r>
          </w:p>
        </w:tc>
      </w:tr>
      <w:tr w:rsidR="00465E3B" w14:paraId="1CEB1EF1" w14:textId="77777777">
        <w:trPr>
          <w:cantSplit/>
        </w:trPr>
        <w:tc>
          <w:tcPr>
            <w:tcW w:w="3261" w:type="dxa"/>
          </w:tcPr>
          <w:p w14:paraId="1CC6B3B0" w14:textId="77777777" w:rsidR="00465E3B" w:rsidRDefault="00465E3B" w:rsidP="00227D39">
            <w:pPr>
              <w:pStyle w:val="BodyText"/>
            </w:pPr>
            <w:r>
              <w:t>Teamwork</w:t>
            </w:r>
          </w:p>
        </w:tc>
        <w:tc>
          <w:tcPr>
            <w:tcW w:w="6378" w:type="dxa"/>
          </w:tcPr>
          <w:p w14:paraId="0DE81E9D" w14:textId="77777777" w:rsidR="00465E3B" w:rsidRDefault="00465E3B" w:rsidP="00227D39">
            <w:pPr>
              <w:pStyle w:val="BodyText"/>
            </w:pPr>
            <w:r>
              <w:t>We work on the principle that Together Everyone Achieves More</w:t>
            </w:r>
          </w:p>
        </w:tc>
      </w:tr>
      <w:tr w:rsidR="00465E3B" w14:paraId="42E1A1E7" w14:textId="77777777">
        <w:trPr>
          <w:cantSplit/>
        </w:trPr>
        <w:tc>
          <w:tcPr>
            <w:tcW w:w="3261" w:type="dxa"/>
          </w:tcPr>
          <w:p w14:paraId="030EB5FB" w14:textId="77777777" w:rsidR="00465E3B" w:rsidRDefault="00465E3B" w:rsidP="00227D39">
            <w:pPr>
              <w:pStyle w:val="BodyText"/>
            </w:pPr>
            <w:r>
              <w:t>Understanding and Approachable</w:t>
            </w:r>
          </w:p>
        </w:tc>
        <w:tc>
          <w:tcPr>
            <w:tcW w:w="6378" w:type="dxa"/>
          </w:tcPr>
          <w:p w14:paraId="66681B06" w14:textId="77777777" w:rsidR="00465E3B" w:rsidRDefault="00465E3B" w:rsidP="00227D39">
            <w:pPr>
              <w:pStyle w:val="BodyText"/>
            </w:pPr>
            <w:r>
              <w:t xml:space="preserve">Insurance can be complex and claims stressful; we need to provide services as if were in the </w:t>
            </w:r>
            <w:r w:rsidR="005C0A2E">
              <w:t>customers’</w:t>
            </w:r>
            <w:r>
              <w:t xml:space="preserve"> shoes.  Customers should be comfortable bringing their insurance problems to us.</w:t>
            </w:r>
          </w:p>
        </w:tc>
      </w:tr>
      <w:tr w:rsidR="00465E3B" w14:paraId="76FFDE3A" w14:textId="77777777">
        <w:trPr>
          <w:cantSplit/>
        </w:trPr>
        <w:tc>
          <w:tcPr>
            <w:tcW w:w="3261" w:type="dxa"/>
          </w:tcPr>
          <w:p w14:paraId="650CFAE6" w14:textId="77777777" w:rsidR="00465E3B" w:rsidRDefault="00465E3B" w:rsidP="00227D39">
            <w:pPr>
              <w:pStyle w:val="BodyText"/>
            </w:pPr>
            <w:r>
              <w:t>Energy and Action</w:t>
            </w:r>
          </w:p>
        </w:tc>
        <w:tc>
          <w:tcPr>
            <w:tcW w:w="6378" w:type="dxa"/>
          </w:tcPr>
          <w:p w14:paraId="3E023D8B" w14:textId="1B94E94A" w:rsidR="00465E3B" w:rsidRDefault="00465E3B" w:rsidP="00227D39">
            <w:pPr>
              <w:pStyle w:val="BodyText"/>
            </w:pPr>
            <w:r>
              <w:t xml:space="preserve">We look for opportunities, develop prospects and take action to ensure our service meets our </w:t>
            </w:r>
            <w:r w:rsidR="00A73ACB">
              <w:t>Clients</w:t>
            </w:r>
            <w:r w:rsidR="005C0A2E">
              <w:t>’</w:t>
            </w:r>
            <w:r>
              <w:t xml:space="preserve"> expectations.</w:t>
            </w:r>
          </w:p>
        </w:tc>
      </w:tr>
    </w:tbl>
    <w:p w14:paraId="50FD4404" w14:textId="77777777" w:rsidR="00465E3B" w:rsidRDefault="00465E3B">
      <w:pPr>
        <w:ind w:left="851"/>
      </w:pPr>
    </w:p>
    <w:p w14:paraId="1F272B7E" w14:textId="77777777" w:rsidR="00465E3B" w:rsidRDefault="00465E3B" w:rsidP="0030245E">
      <w:pPr>
        <w:pStyle w:val="Heading2"/>
      </w:pPr>
      <w:bookmarkStart w:id="15" w:name="_Toc104006760"/>
      <w:commentRangeStart w:id="16"/>
      <w:r>
        <w:t>Objectives</w:t>
      </w:r>
      <w:commentRangeEnd w:id="16"/>
      <w:r>
        <w:rPr>
          <w:rStyle w:val="CommentReference"/>
          <w:rFonts w:ascii="Arial" w:hAnsi="Arial"/>
          <w:b w:val="0"/>
          <w:smallCaps w:val="0"/>
          <w:color w:val="0000FF"/>
        </w:rPr>
        <w:commentReference w:id="16"/>
      </w:r>
      <w:bookmarkEnd w:id="15"/>
    </w:p>
    <w:p w14:paraId="3CBC32AD" w14:textId="0F078E8B" w:rsidR="00465E3B" w:rsidRDefault="00465E3B" w:rsidP="003B0534">
      <w:pPr>
        <w:pStyle w:val="BodyText2"/>
        <w:numPr>
          <w:ilvl w:val="0"/>
          <w:numId w:val="9"/>
        </w:numPr>
      </w:pPr>
      <w:r>
        <w:t xml:space="preserve">To achieve our annual </w:t>
      </w:r>
      <w:r w:rsidR="003156BC">
        <w:t>20</w:t>
      </w:r>
      <w:r w:rsidR="006C37C8">
        <w:t>2</w:t>
      </w:r>
      <w:r w:rsidR="00D07F7D">
        <w:t>3</w:t>
      </w:r>
      <w:r>
        <w:t xml:space="preserve"> – </w:t>
      </w:r>
      <w:r w:rsidR="00163629">
        <w:t>20</w:t>
      </w:r>
      <w:r w:rsidR="006C3B6C">
        <w:t>2</w:t>
      </w:r>
      <w:r w:rsidR="00D07F7D">
        <w:t>4</w:t>
      </w:r>
      <w:r>
        <w:t xml:space="preserve"> </w:t>
      </w:r>
      <w:r w:rsidR="004236FE">
        <w:t>Sales / Expenses and P</w:t>
      </w:r>
      <w:r>
        <w:t>rofit budget.</w:t>
      </w:r>
    </w:p>
    <w:p w14:paraId="1AF0EFA4" w14:textId="77777777" w:rsidR="00465E3B" w:rsidRDefault="00465E3B" w:rsidP="003B0534">
      <w:pPr>
        <w:pStyle w:val="BodyText2"/>
        <w:numPr>
          <w:ilvl w:val="0"/>
          <w:numId w:val="9"/>
        </w:numPr>
      </w:pPr>
      <w:r>
        <w:t>To achieve business income growth of ?</w:t>
      </w:r>
    </w:p>
    <w:p w14:paraId="2826236C" w14:textId="77777777" w:rsidR="00465E3B" w:rsidRDefault="00465E3B" w:rsidP="003B0534">
      <w:pPr>
        <w:pStyle w:val="BodyText2"/>
        <w:numPr>
          <w:ilvl w:val="0"/>
          <w:numId w:val="9"/>
        </w:numPr>
      </w:pPr>
      <w:r>
        <w:t>To achieve client retention rate of ?</w:t>
      </w:r>
    </w:p>
    <w:p w14:paraId="5A29AC97" w14:textId="77777777" w:rsidR="00465E3B" w:rsidRDefault="00465E3B" w:rsidP="003B0534">
      <w:pPr>
        <w:pStyle w:val="BodyText2"/>
        <w:numPr>
          <w:ilvl w:val="0"/>
          <w:numId w:val="9"/>
        </w:numPr>
      </w:pPr>
      <w:r>
        <w:t>To achieve an income to turnover rate of ?</w:t>
      </w:r>
    </w:p>
    <w:p w14:paraId="0BCF0C34" w14:textId="77777777" w:rsidR="00465E3B" w:rsidRDefault="00465E3B" w:rsidP="003B0534">
      <w:pPr>
        <w:pStyle w:val="BodyText2"/>
        <w:numPr>
          <w:ilvl w:val="0"/>
          <w:numId w:val="9"/>
        </w:numPr>
      </w:pPr>
      <w:r>
        <w:t>To achieve an expense to income ratio of ?</w:t>
      </w:r>
    </w:p>
    <w:p w14:paraId="2113D739" w14:textId="77777777" w:rsidR="00465E3B" w:rsidRDefault="00465E3B" w:rsidP="003B0534">
      <w:pPr>
        <w:pStyle w:val="BodyText2"/>
        <w:numPr>
          <w:ilvl w:val="0"/>
          <w:numId w:val="9"/>
        </w:numPr>
      </w:pPr>
      <w:r>
        <w:t>To achieve an income per staff figure of ?</w:t>
      </w:r>
    </w:p>
    <w:p w14:paraId="11345F41" w14:textId="77777777" w:rsidR="00465E3B" w:rsidRDefault="00465E3B" w:rsidP="003B0534">
      <w:pPr>
        <w:pStyle w:val="BodyText2"/>
        <w:numPr>
          <w:ilvl w:val="0"/>
          <w:numId w:val="9"/>
        </w:numPr>
      </w:pPr>
      <w:r>
        <w:t>To maintain facilities with all existing insurers.</w:t>
      </w:r>
    </w:p>
    <w:p w14:paraId="21370746" w14:textId="77777777" w:rsidR="00465E3B" w:rsidRDefault="00465E3B" w:rsidP="003B0534">
      <w:pPr>
        <w:pStyle w:val="BodyText2"/>
        <w:numPr>
          <w:ilvl w:val="0"/>
          <w:numId w:val="9"/>
        </w:numPr>
      </w:pPr>
      <w:r>
        <w:t>To develop relationships with ?  new insurers.</w:t>
      </w:r>
    </w:p>
    <w:p w14:paraId="571EC6EB" w14:textId="77777777" w:rsidR="00465E3B" w:rsidRDefault="00465E3B" w:rsidP="003B0534">
      <w:pPr>
        <w:pStyle w:val="BodyText2"/>
        <w:numPr>
          <w:ilvl w:val="0"/>
          <w:numId w:val="9"/>
        </w:numPr>
      </w:pPr>
      <w:r>
        <w:t>To complete a formal external compliance review of the business.</w:t>
      </w:r>
    </w:p>
    <w:p w14:paraId="52C211F1" w14:textId="69ED9F1F" w:rsidR="00465E3B" w:rsidRDefault="00465E3B" w:rsidP="003B0534">
      <w:pPr>
        <w:pStyle w:val="BodyText2"/>
        <w:numPr>
          <w:ilvl w:val="0"/>
          <w:numId w:val="9"/>
        </w:numPr>
      </w:pPr>
      <w:r>
        <w:t xml:space="preserve">To formalise Letters of Engagement with all major </w:t>
      </w:r>
      <w:r w:rsidR="00A73ACB">
        <w:t>Clients</w:t>
      </w:r>
      <w:r>
        <w:t>.</w:t>
      </w:r>
    </w:p>
    <w:p w14:paraId="7A372BF4" w14:textId="77777777" w:rsidR="00465E3B" w:rsidRDefault="00465E3B" w:rsidP="003B0534">
      <w:pPr>
        <w:pStyle w:val="BodyText2"/>
        <w:numPr>
          <w:ilvl w:val="0"/>
          <w:numId w:val="9"/>
        </w:numPr>
      </w:pPr>
      <w:r>
        <w:t>To have all new documentation electronically scanned.</w:t>
      </w:r>
    </w:p>
    <w:p w14:paraId="319E34F0" w14:textId="77777777" w:rsidR="00465E3B" w:rsidRDefault="00465E3B" w:rsidP="003B0534">
      <w:pPr>
        <w:pStyle w:val="BodyText2"/>
        <w:numPr>
          <w:ilvl w:val="0"/>
          <w:numId w:val="9"/>
        </w:numPr>
      </w:pPr>
      <w:r>
        <w:t xml:space="preserve">To have Debtors of 60 days </w:t>
      </w:r>
      <w:r w:rsidR="00CC4624">
        <w:t xml:space="preserve">or more </w:t>
      </w:r>
      <w:r>
        <w:t>represent less than 10 % of outstanding debts.</w:t>
      </w:r>
    </w:p>
    <w:p w14:paraId="1D61BA6C" w14:textId="77777777" w:rsidR="00E25D87" w:rsidRDefault="00E25D87" w:rsidP="003B0534">
      <w:pPr>
        <w:pStyle w:val="BodyText2"/>
        <w:numPr>
          <w:ilvl w:val="0"/>
          <w:numId w:val="9"/>
        </w:numPr>
      </w:pPr>
      <w:r>
        <w:t>To have staff turnover below ?</w:t>
      </w:r>
    </w:p>
    <w:p w14:paraId="493995E7" w14:textId="77777777" w:rsidR="00E25D87" w:rsidRDefault="00E25D87" w:rsidP="003B0534">
      <w:pPr>
        <w:pStyle w:val="BodyText2"/>
        <w:numPr>
          <w:ilvl w:val="0"/>
          <w:numId w:val="9"/>
        </w:numPr>
      </w:pPr>
      <w:r>
        <w:t>To appoint ? new Authorised Representatives/Distributors/Spotters</w:t>
      </w:r>
    </w:p>
    <w:p w14:paraId="4138A27F" w14:textId="77777777" w:rsidR="00E25D87" w:rsidRDefault="00E25D87" w:rsidP="003B0534">
      <w:pPr>
        <w:pStyle w:val="BodyText2"/>
        <w:numPr>
          <w:ilvl w:val="0"/>
          <w:numId w:val="9"/>
        </w:numPr>
      </w:pPr>
      <w:r>
        <w:t>To enter / maintain profit share arrangement with ?</w:t>
      </w:r>
    </w:p>
    <w:p w14:paraId="34BECB56" w14:textId="77777777" w:rsidR="004236FE" w:rsidRDefault="004236FE" w:rsidP="003B0534">
      <w:pPr>
        <w:pStyle w:val="BodyText2"/>
        <w:numPr>
          <w:ilvl w:val="0"/>
          <w:numId w:val="9"/>
        </w:numPr>
      </w:pPr>
      <w:r>
        <w:lastRenderedPageBreak/>
        <w:t>To develop and upgrade our website</w:t>
      </w:r>
      <w:r w:rsidR="00E274B7">
        <w:t>.</w:t>
      </w:r>
    </w:p>
    <w:p w14:paraId="168B7CFC" w14:textId="77777777" w:rsidR="00AF2C04" w:rsidRDefault="00AF2C04" w:rsidP="003B0534">
      <w:pPr>
        <w:pStyle w:val="BodyText2"/>
        <w:numPr>
          <w:ilvl w:val="0"/>
          <w:numId w:val="9"/>
        </w:numPr>
      </w:pPr>
      <w:r>
        <w:t>Investigate retailing of products direct from our website.</w:t>
      </w:r>
    </w:p>
    <w:p w14:paraId="004681C1" w14:textId="77777777" w:rsidR="00667E3B" w:rsidRDefault="00667E3B" w:rsidP="003B0534">
      <w:pPr>
        <w:pStyle w:val="BodyText2"/>
        <w:numPr>
          <w:ilvl w:val="0"/>
          <w:numId w:val="9"/>
        </w:numPr>
      </w:pPr>
      <w:r>
        <w:t>To implement automated receipting and payment functions with our Bank for Trust transactions.</w:t>
      </w:r>
    </w:p>
    <w:p w14:paraId="2BEC710D" w14:textId="77777777" w:rsidR="00CF3A6E" w:rsidRDefault="00CF3A6E" w:rsidP="003B0534">
      <w:pPr>
        <w:pStyle w:val="BodyText2"/>
        <w:numPr>
          <w:ilvl w:val="0"/>
          <w:numId w:val="9"/>
        </w:numPr>
      </w:pPr>
      <w:r>
        <w:t xml:space="preserve">Develop expertise in Cyber Insurance and explore potential with existing </w:t>
      </w:r>
      <w:r w:rsidR="00163629">
        <w:t xml:space="preserve">and new </w:t>
      </w:r>
      <w:r>
        <w:t>customers.</w:t>
      </w:r>
    </w:p>
    <w:p w14:paraId="28B9D272" w14:textId="101CF32F" w:rsidR="00244B9D" w:rsidRDefault="00244B9D" w:rsidP="003B0534">
      <w:pPr>
        <w:pStyle w:val="BodyText2"/>
        <w:numPr>
          <w:ilvl w:val="0"/>
          <w:numId w:val="9"/>
        </w:numPr>
      </w:pPr>
      <w:r>
        <w:t xml:space="preserve">Locate / develop and implement practical tools to help our staff and our </w:t>
      </w:r>
      <w:r w:rsidR="00A73ACB">
        <w:t>Clients</w:t>
      </w:r>
      <w:r>
        <w:t xml:space="preserve"> address the issue of Underinsurance or alternatively promote products that have a full replacement coverage without sums insured limits.</w:t>
      </w:r>
    </w:p>
    <w:p w14:paraId="7BCB35A7" w14:textId="77777777" w:rsidR="006C3B6C" w:rsidRDefault="006C3B6C" w:rsidP="003B0534">
      <w:pPr>
        <w:pStyle w:val="BodyText2"/>
        <w:numPr>
          <w:ilvl w:val="0"/>
          <w:numId w:val="9"/>
        </w:numPr>
      </w:pPr>
      <w:r>
        <w:t>To reduce our reliance on commission on premium income from X % to Y% as a defensive strategy against potential banning of commissions.</w:t>
      </w:r>
    </w:p>
    <w:p w14:paraId="3DD64A7E" w14:textId="77777777" w:rsidR="00AF70B5" w:rsidRDefault="00AF70B5" w:rsidP="003B0534">
      <w:pPr>
        <w:pStyle w:val="BodyText2"/>
        <w:numPr>
          <w:ilvl w:val="0"/>
          <w:numId w:val="9"/>
        </w:numPr>
      </w:pPr>
      <w:r>
        <w:t xml:space="preserve">To review all legislative change impacting our </w:t>
      </w:r>
      <w:r w:rsidR="007E2C2C">
        <w:t xml:space="preserve">industry </w:t>
      </w:r>
      <w:r>
        <w:t>and respond with changes in systems / processes / training/ disclosure / documentation as required.</w:t>
      </w:r>
    </w:p>
    <w:p w14:paraId="60F4A34E" w14:textId="77777777" w:rsidR="00667E3B" w:rsidRDefault="00667E3B" w:rsidP="00667E3B">
      <w:pPr>
        <w:pStyle w:val="BodyText2"/>
        <w:numPr>
          <w:ilvl w:val="0"/>
          <w:numId w:val="0"/>
        </w:numPr>
        <w:ind w:left="360"/>
      </w:pPr>
      <w:r>
        <w:br w:type="page"/>
      </w:r>
    </w:p>
    <w:p w14:paraId="2429D7E1" w14:textId="77777777" w:rsidR="00465E3B" w:rsidRDefault="00465E3B" w:rsidP="0030245E">
      <w:pPr>
        <w:pStyle w:val="Heading2"/>
      </w:pPr>
      <w:bookmarkStart w:id="17" w:name="_Toc104006761"/>
      <w:r>
        <w:t xml:space="preserve">SWOT </w:t>
      </w:r>
      <w:commentRangeStart w:id="18"/>
      <w:r>
        <w:t>Analysis</w:t>
      </w:r>
      <w:commentRangeEnd w:id="18"/>
      <w:r>
        <w:rPr>
          <w:rStyle w:val="CommentReference"/>
          <w:rFonts w:ascii="Arial" w:hAnsi="Arial"/>
          <w:b w:val="0"/>
          <w:smallCaps w:val="0"/>
          <w:color w:val="0000FF"/>
        </w:rPr>
        <w:commentReference w:id="18"/>
      </w:r>
      <w:bookmarkEnd w:id="17"/>
    </w:p>
    <w:p w14:paraId="744BA5D5" w14:textId="77777777" w:rsidR="00465E3B" w:rsidRDefault="00465E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465E3B" w14:paraId="20D68033" w14:textId="77777777">
        <w:trPr>
          <w:cantSplit/>
        </w:trPr>
        <w:tc>
          <w:tcPr>
            <w:tcW w:w="4820" w:type="dxa"/>
          </w:tcPr>
          <w:p w14:paraId="1525C714" w14:textId="77777777" w:rsidR="00465E3B" w:rsidRDefault="00465E3B" w:rsidP="007C3C09">
            <w:pPr>
              <w:pStyle w:val="Heading4"/>
              <w:numPr>
                <w:ilvl w:val="0"/>
                <w:numId w:val="0"/>
              </w:numPr>
            </w:pPr>
            <w:r>
              <w:t>Strengths</w:t>
            </w:r>
          </w:p>
          <w:p w14:paraId="655316EA" w14:textId="77777777" w:rsidR="00465E3B" w:rsidRDefault="00465E3B" w:rsidP="00227D39">
            <w:pPr>
              <w:pStyle w:val="BodyText"/>
            </w:pPr>
            <w:r>
              <w:t>Experience / expertise and market contacts of management</w:t>
            </w:r>
          </w:p>
          <w:p w14:paraId="3FA3083E" w14:textId="77777777" w:rsidR="00465E3B" w:rsidRDefault="00465E3B" w:rsidP="00227D39">
            <w:pPr>
              <w:pStyle w:val="BodyText"/>
            </w:pPr>
            <w:r>
              <w:t>Long standing and loyal client base</w:t>
            </w:r>
          </w:p>
          <w:p w14:paraId="6C800850" w14:textId="77777777" w:rsidR="00465E3B" w:rsidRDefault="00465E3B" w:rsidP="00227D39">
            <w:pPr>
              <w:pStyle w:val="BodyText"/>
            </w:pPr>
            <w:r>
              <w:t>Breadth of access and quality of relationship with underwriters</w:t>
            </w:r>
          </w:p>
          <w:p w14:paraId="06CBE472" w14:textId="77777777" w:rsidR="00465E3B" w:rsidRDefault="00465E3B" w:rsidP="00227D39">
            <w:pPr>
              <w:pStyle w:val="BodyText"/>
            </w:pPr>
            <w:r>
              <w:t xml:space="preserve">Experienced and </w:t>
            </w:r>
            <w:r w:rsidR="009946E7">
              <w:t>well-trained</w:t>
            </w:r>
            <w:r>
              <w:t xml:space="preserve"> staff.</w:t>
            </w:r>
          </w:p>
          <w:p w14:paraId="570794CC" w14:textId="47A247AB" w:rsidR="00465E3B" w:rsidRDefault="00465E3B" w:rsidP="00227D39">
            <w:pPr>
              <w:pStyle w:val="BodyText"/>
            </w:pPr>
            <w:r>
              <w:t xml:space="preserve">Business is of a size that lends itself to building relationships with </w:t>
            </w:r>
            <w:r w:rsidR="00A73ACB">
              <w:t>Clients</w:t>
            </w:r>
            <w:r>
              <w:t>.</w:t>
            </w:r>
          </w:p>
          <w:p w14:paraId="58E43677" w14:textId="77777777" w:rsidR="00465E3B" w:rsidRDefault="00465E3B" w:rsidP="00227D39">
            <w:pPr>
              <w:pStyle w:val="BodyText"/>
            </w:pPr>
            <w:r>
              <w:t>Stable computer and accounting systems in place.</w:t>
            </w:r>
          </w:p>
        </w:tc>
        <w:tc>
          <w:tcPr>
            <w:tcW w:w="4961" w:type="dxa"/>
          </w:tcPr>
          <w:p w14:paraId="460A63B3" w14:textId="77777777" w:rsidR="00465E3B" w:rsidRDefault="00465E3B" w:rsidP="007C3C09">
            <w:pPr>
              <w:pStyle w:val="Heading4"/>
              <w:numPr>
                <w:ilvl w:val="0"/>
                <w:numId w:val="0"/>
              </w:numPr>
            </w:pPr>
            <w:r>
              <w:t>Weaknesses</w:t>
            </w:r>
          </w:p>
          <w:p w14:paraId="179F9628" w14:textId="77777777" w:rsidR="00465E3B" w:rsidRDefault="00465E3B" w:rsidP="00227D39">
            <w:pPr>
              <w:pStyle w:val="BodyText"/>
            </w:pPr>
            <w:r>
              <w:t>Lack of quality experienced staff able to support the business management functions.</w:t>
            </w:r>
          </w:p>
          <w:p w14:paraId="605044FC" w14:textId="77777777" w:rsidR="00465E3B" w:rsidRDefault="00465E3B" w:rsidP="00227D39">
            <w:pPr>
              <w:pStyle w:val="BodyText"/>
            </w:pPr>
            <w:r>
              <w:t>Business not large enough to develop expertise on Corporate style accounts.</w:t>
            </w:r>
          </w:p>
          <w:p w14:paraId="02736A31" w14:textId="77777777" w:rsidR="00465E3B" w:rsidRDefault="00465E3B" w:rsidP="00227D39">
            <w:pPr>
              <w:pStyle w:val="BodyText"/>
            </w:pPr>
            <w:r>
              <w:t>Portfolio of business not evenly spread across insurers.</w:t>
            </w:r>
          </w:p>
          <w:p w14:paraId="20BD89D5" w14:textId="77777777" w:rsidR="00465E3B" w:rsidRDefault="00465E3B" w:rsidP="00227D39">
            <w:pPr>
              <w:pStyle w:val="BodyText"/>
            </w:pPr>
            <w:r>
              <w:t>Age of principals/senior staff.</w:t>
            </w:r>
          </w:p>
          <w:p w14:paraId="225D746B" w14:textId="36EA5590" w:rsidR="00465E3B" w:rsidRDefault="00465E3B" w:rsidP="00227D39">
            <w:pPr>
              <w:pStyle w:val="BodyText"/>
            </w:pPr>
            <w:r>
              <w:t xml:space="preserve">Little formal allocation of </w:t>
            </w:r>
            <w:r w:rsidR="00A73ACB">
              <w:t>Clients</w:t>
            </w:r>
            <w:r>
              <w:t xml:space="preserve"> to staff.</w:t>
            </w:r>
          </w:p>
          <w:p w14:paraId="7647F4A6" w14:textId="77777777" w:rsidR="00465E3B" w:rsidRDefault="00465E3B" w:rsidP="00227D39">
            <w:pPr>
              <w:pStyle w:val="BodyText"/>
            </w:pPr>
            <w:r>
              <w:t>Minimal monitoring and measurement of financial contribution of job roles.</w:t>
            </w:r>
          </w:p>
          <w:p w14:paraId="418184F5" w14:textId="77777777" w:rsidR="00465E3B" w:rsidRDefault="00465E3B" w:rsidP="00227D39">
            <w:pPr>
              <w:pStyle w:val="BodyText"/>
            </w:pPr>
            <w:r>
              <w:t>Client relationships generally based on a sole staff member.</w:t>
            </w:r>
          </w:p>
        </w:tc>
      </w:tr>
      <w:tr w:rsidR="00465E3B" w14:paraId="4F2CA463" w14:textId="77777777">
        <w:trPr>
          <w:cantSplit/>
        </w:trPr>
        <w:tc>
          <w:tcPr>
            <w:tcW w:w="4820" w:type="dxa"/>
          </w:tcPr>
          <w:p w14:paraId="6000EC28" w14:textId="77777777" w:rsidR="00465E3B" w:rsidRDefault="00465E3B" w:rsidP="007C3C09">
            <w:pPr>
              <w:pStyle w:val="Heading4"/>
              <w:numPr>
                <w:ilvl w:val="0"/>
                <w:numId w:val="0"/>
              </w:numPr>
            </w:pPr>
            <w:r>
              <w:t>Opportunities</w:t>
            </w:r>
          </w:p>
          <w:p w14:paraId="1E70AD40" w14:textId="77777777" w:rsidR="00465E3B" w:rsidRDefault="00465E3B" w:rsidP="00227D39">
            <w:pPr>
              <w:pStyle w:val="BodyText"/>
            </w:pPr>
            <w:r>
              <w:t>Cross-selling within existing client base.</w:t>
            </w:r>
          </w:p>
          <w:p w14:paraId="63B3273F" w14:textId="77777777" w:rsidR="00465E3B" w:rsidRDefault="00465E3B" w:rsidP="00227D39">
            <w:pPr>
              <w:pStyle w:val="BodyText"/>
            </w:pPr>
            <w:r>
              <w:t>Using existing client base as a referral source.</w:t>
            </w:r>
          </w:p>
          <w:p w14:paraId="6AF58229" w14:textId="77777777" w:rsidR="00465E3B" w:rsidRDefault="00465E3B" w:rsidP="00227D39">
            <w:pPr>
              <w:pStyle w:val="BodyText"/>
            </w:pPr>
            <w:r>
              <w:t>Poor service levels being offered by corporate/national brokers.</w:t>
            </w:r>
          </w:p>
          <w:p w14:paraId="678F5CC6" w14:textId="77777777" w:rsidR="00465E3B" w:rsidRDefault="00465E3B" w:rsidP="00227D39">
            <w:pPr>
              <w:pStyle w:val="BodyText"/>
            </w:pPr>
            <w:r>
              <w:t>Develop junior staff to be more efficient, effective and flexible.</w:t>
            </w:r>
          </w:p>
          <w:p w14:paraId="01E6F7C4" w14:textId="77777777" w:rsidR="00465E3B" w:rsidRDefault="00465E3B" w:rsidP="00227D39">
            <w:pPr>
              <w:pStyle w:val="BodyText"/>
            </w:pPr>
            <w:r>
              <w:t>Identify niche markets suitable for business.</w:t>
            </w:r>
          </w:p>
          <w:p w14:paraId="14BBD9E5" w14:textId="77777777" w:rsidR="00465E3B" w:rsidRDefault="00465E3B" w:rsidP="00227D39">
            <w:pPr>
              <w:pStyle w:val="BodyText"/>
            </w:pPr>
            <w:r>
              <w:t>Reduced competition due to agents/brokers selling.</w:t>
            </w:r>
          </w:p>
          <w:p w14:paraId="05A2E8CF" w14:textId="77777777" w:rsidR="00465E3B" w:rsidRDefault="00465E3B" w:rsidP="00227D39">
            <w:pPr>
              <w:pStyle w:val="BodyText"/>
            </w:pPr>
            <w:r>
              <w:t>Reduce costs with technology.</w:t>
            </w:r>
          </w:p>
          <w:p w14:paraId="55CA03AC" w14:textId="77777777" w:rsidR="00465E3B" w:rsidRDefault="00465E3B" w:rsidP="00227D39">
            <w:pPr>
              <w:pStyle w:val="BodyText"/>
            </w:pPr>
            <w:r>
              <w:t>Increase income with formal fees policy.</w:t>
            </w:r>
          </w:p>
          <w:p w14:paraId="41FBB959" w14:textId="77777777" w:rsidR="004236FE" w:rsidRDefault="004236FE" w:rsidP="00227D39">
            <w:pPr>
              <w:pStyle w:val="BodyText"/>
            </w:pPr>
            <w:r>
              <w:t>Purchase portfolios from brokers exiting the market.</w:t>
            </w:r>
          </w:p>
          <w:p w14:paraId="71025954" w14:textId="77777777" w:rsidR="00EC721D" w:rsidRDefault="00EC721D" w:rsidP="00227D39">
            <w:pPr>
              <w:pStyle w:val="BodyText"/>
            </w:pPr>
            <w:r>
              <w:t>Upgrade flood coverage to the client base.</w:t>
            </w:r>
          </w:p>
          <w:p w14:paraId="0229EF18" w14:textId="77777777" w:rsidR="007C0890" w:rsidRDefault="00E274B7" w:rsidP="00227D39">
            <w:pPr>
              <w:pStyle w:val="BodyText"/>
            </w:pPr>
            <w:r>
              <w:t>Deliver Policy documentation / invoices / FSG’s etc. electronically.</w:t>
            </w:r>
          </w:p>
          <w:p w14:paraId="1DC61DB3" w14:textId="77777777" w:rsidR="00667E3B" w:rsidRDefault="00667E3B" w:rsidP="00227D39">
            <w:pPr>
              <w:pStyle w:val="BodyText"/>
            </w:pPr>
            <w:r>
              <w:t>Maximise Interest on Trust income by restructuring banking arrangements.</w:t>
            </w:r>
          </w:p>
          <w:p w14:paraId="546E156D" w14:textId="77777777" w:rsidR="00667E3B" w:rsidRDefault="00667E3B" w:rsidP="00227D39">
            <w:pPr>
              <w:pStyle w:val="BodyText"/>
            </w:pPr>
            <w:r>
              <w:t xml:space="preserve">Increased sales via </w:t>
            </w:r>
            <w:r w:rsidR="009946E7">
              <w:t>internet-based</w:t>
            </w:r>
            <w:r>
              <w:t xml:space="preserve"> delivery options.</w:t>
            </w:r>
          </w:p>
          <w:p w14:paraId="1E38C653" w14:textId="77777777" w:rsidR="00667E3B" w:rsidRDefault="00667E3B" w:rsidP="00227D39">
            <w:pPr>
              <w:pStyle w:val="BodyText"/>
            </w:pPr>
            <w:r>
              <w:t>Growth in Cyber Insurance market.</w:t>
            </w:r>
          </w:p>
        </w:tc>
        <w:tc>
          <w:tcPr>
            <w:tcW w:w="4961" w:type="dxa"/>
          </w:tcPr>
          <w:p w14:paraId="031D1BD3" w14:textId="77777777" w:rsidR="00465E3B" w:rsidRDefault="00465E3B" w:rsidP="007C3C09">
            <w:pPr>
              <w:pStyle w:val="Heading4"/>
              <w:numPr>
                <w:ilvl w:val="0"/>
                <w:numId w:val="0"/>
              </w:numPr>
            </w:pPr>
            <w:r>
              <w:t>Threats</w:t>
            </w:r>
          </w:p>
          <w:p w14:paraId="0EC10D93" w14:textId="77777777" w:rsidR="00465E3B" w:rsidRDefault="00465E3B" w:rsidP="00227D39">
            <w:pPr>
              <w:pStyle w:val="BodyText"/>
            </w:pPr>
            <w:r>
              <w:t>Loss of support from major insurer</w:t>
            </w:r>
            <w:r w:rsidR="00EC721D">
              <w:t>.</w:t>
            </w:r>
          </w:p>
          <w:p w14:paraId="1F32826B" w14:textId="77777777" w:rsidR="00465E3B" w:rsidRDefault="00465E3B" w:rsidP="00227D39">
            <w:pPr>
              <w:pStyle w:val="BodyText"/>
            </w:pPr>
            <w:r>
              <w:t xml:space="preserve">Failure to maintain </w:t>
            </w:r>
            <w:r w:rsidR="001C7CD6">
              <w:t>AFS</w:t>
            </w:r>
            <w:r>
              <w:t xml:space="preserve"> Licen</w:t>
            </w:r>
            <w:r w:rsidR="001C7CD6">
              <w:t>c</w:t>
            </w:r>
            <w:r>
              <w:t>e</w:t>
            </w:r>
            <w:r w:rsidR="00AF70B5">
              <w:t xml:space="preserve"> and manage responses to the plethora of legislative change impacting our business.</w:t>
            </w:r>
          </w:p>
          <w:p w14:paraId="6FC20E52" w14:textId="77777777" w:rsidR="00465E3B" w:rsidRDefault="00465E3B" w:rsidP="00227D39">
            <w:pPr>
              <w:pStyle w:val="BodyText"/>
            </w:pPr>
            <w:r>
              <w:t>Payment options offered by competitors and costs incurred in providing same.</w:t>
            </w:r>
          </w:p>
          <w:p w14:paraId="02AC5CA0" w14:textId="3B7AA778" w:rsidR="00E55AB2" w:rsidRDefault="00CC4624" w:rsidP="00227D39">
            <w:pPr>
              <w:pStyle w:val="BodyText"/>
            </w:pPr>
            <w:r>
              <w:t xml:space="preserve">Loss of existing </w:t>
            </w:r>
            <w:r w:rsidR="00A73ACB">
              <w:t>Clients</w:t>
            </w:r>
            <w:r>
              <w:t xml:space="preserve"> who fail in the current difficult economic climate.</w:t>
            </w:r>
          </w:p>
          <w:p w14:paraId="296A0AEB" w14:textId="77777777" w:rsidR="004236FE" w:rsidRDefault="004236FE" w:rsidP="00227D39">
            <w:pPr>
              <w:pStyle w:val="BodyText"/>
            </w:pPr>
            <w:r>
              <w:t>Client loss due to departure of key servicing staff.</w:t>
            </w:r>
          </w:p>
          <w:p w14:paraId="643193F7" w14:textId="77777777" w:rsidR="00E274B7" w:rsidRDefault="00E274B7" w:rsidP="00227D39">
            <w:pPr>
              <w:pStyle w:val="BodyText"/>
            </w:pPr>
            <w:r>
              <w:t>Potential loss of commission income stream in medium / long term due to government intervention.</w:t>
            </w:r>
          </w:p>
          <w:p w14:paraId="5D065D38" w14:textId="77777777" w:rsidR="007B2D57" w:rsidRDefault="00667E3B" w:rsidP="00227D39">
            <w:pPr>
              <w:pStyle w:val="BodyText"/>
            </w:pPr>
            <w:r>
              <w:t xml:space="preserve">Direct insurer and </w:t>
            </w:r>
            <w:r w:rsidR="009946E7">
              <w:t>internet-based</w:t>
            </w:r>
            <w:r>
              <w:t xml:space="preserve"> competitors in the SME market.</w:t>
            </w:r>
          </w:p>
          <w:p w14:paraId="58331C29" w14:textId="77777777" w:rsidR="00CF3A6E" w:rsidRDefault="00CF3A6E" w:rsidP="00227D39">
            <w:pPr>
              <w:pStyle w:val="BodyText"/>
            </w:pPr>
            <w:r>
              <w:t>Increased competition from the growing army of Authorised Representatives.</w:t>
            </w:r>
          </w:p>
          <w:p w14:paraId="27FDD04B" w14:textId="389CCC91" w:rsidR="00520F2E" w:rsidRDefault="00520F2E" w:rsidP="00227D39">
            <w:pPr>
              <w:pStyle w:val="BodyText"/>
            </w:pPr>
            <w:r>
              <w:t xml:space="preserve">Loss of some </w:t>
            </w:r>
            <w:r w:rsidR="00A73ACB">
              <w:t>Clients</w:t>
            </w:r>
            <w:r>
              <w:t xml:space="preserve"> due to the mandatory commission disclosure obligations.</w:t>
            </w:r>
          </w:p>
        </w:tc>
      </w:tr>
    </w:tbl>
    <w:p w14:paraId="7EAB4D51" w14:textId="77777777" w:rsidR="00465E3B" w:rsidRDefault="00465E3B"/>
    <w:p w14:paraId="0CC21716" w14:textId="77777777" w:rsidR="00465E3B" w:rsidRDefault="00465E3B" w:rsidP="0030245E">
      <w:pPr>
        <w:pStyle w:val="Heading2"/>
      </w:pPr>
      <w:bookmarkStart w:id="19" w:name="_Toc104006762"/>
      <w:commentRangeStart w:id="20"/>
      <w:r>
        <w:lastRenderedPageBreak/>
        <w:t>Strategies</w:t>
      </w:r>
      <w:commentRangeEnd w:id="20"/>
      <w:r>
        <w:rPr>
          <w:rStyle w:val="CommentReference"/>
          <w:rFonts w:ascii="Arial" w:hAnsi="Arial"/>
          <w:b w:val="0"/>
          <w:smallCaps w:val="0"/>
          <w:color w:val="0000FF"/>
        </w:rPr>
        <w:commentReference w:id="20"/>
      </w:r>
      <w:bookmarkEnd w:id="19"/>
    </w:p>
    <w:p w14:paraId="0CFC67CF" w14:textId="2C8BBC7D" w:rsidR="00465E3B" w:rsidRDefault="00465E3B" w:rsidP="003B0534">
      <w:pPr>
        <w:pStyle w:val="BodyText2"/>
        <w:numPr>
          <w:ilvl w:val="0"/>
          <w:numId w:val="10"/>
        </w:numPr>
      </w:pPr>
      <w:r>
        <w:t xml:space="preserve">Engage specialist consultant to review </w:t>
      </w:r>
      <w:r w:rsidR="007C3C09">
        <w:t>our compliance regime and overall business professionalism</w:t>
      </w:r>
      <w:r w:rsidR="00AF70B5">
        <w:t xml:space="preserve"> and to assist in managing the significant regulatory change in 202</w:t>
      </w:r>
      <w:r w:rsidR="00D07F7D">
        <w:t>3/24</w:t>
      </w:r>
      <w:r w:rsidR="00AF70B5">
        <w:t>.</w:t>
      </w:r>
    </w:p>
    <w:p w14:paraId="4A27283F" w14:textId="77777777" w:rsidR="00465E3B" w:rsidRDefault="00465E3B" w:rsidP="003B0534">
      <w:pPr>
        <w:pStyle w:val="BodyText2"/>
        <w:numPr>
          <w:ilvl w:val="0"/>
          <w:numId w:val="10"/>
        </w:numPr>
      </w:pPr>
      <w:r>
        <w:t>Work on building a strong relationship with the key decision-makers of our top ten insurers.</w:t>
      </w:r>
    </w:p>
    <w:p w14:paraId="5B3FCDA1" w14:textId="77777777" w:rsidR="00465E3B" w:rsidRDefault="00465E3B" w:rsidP="003B0534">
      <w:pPr>
        <w:pStyle w:val="BodyText2"/>
        <w:numPr>
          <w:ilvl w:val="0"/>
          <w:numId w:val="10"/>
        </w:numPr>
      </w:pPr>
      <w:r>
        <w:t xml:space="preserve">Be </w:t>
      </w:r>
      <w:proofErr w:type="spellStart"/>
      <w:r>
        <w:t>pro active</w:t>
      </w:r>
      <w:proofErr w:type="spellEnd"/>
      <w:r>
        <w:t xml:space="preserve"> with Corporate / Commercial accounts likely to attract significant rate increases.</w:t>
      </w:r>
    </w:p>
    <w:p w14:paraId="39C08409" w14:textId="26F69350" w:rsidR="00465E3B" w:rsidRDefault="00465E3B" w:rsidP="003B0534">
      <w:pPr>
        <w:pStyle w:val="BodyText2"/>
        <w:numPr>
          <w:ilvl w:val="0"/>
          <w:numId w:val="10"/>
        </w:numPr>
      </w:pPr>
      <w:r>
        <w:t xml:space="preserve">Focus on business leads from </w:t>
      </w:r>
      <w:r w:rsidR="00A73ACB">
        <w:t>Clients</w:t>
      </w:r>
      <w:r>
        <w:t xml:space="preserve"> currently serviced by the larger corporate/multinational brokers.</w:t>
      </w:r>
    </w:p>
    <w:p w14:paraId="29963259" w14:textId="77777777" w:rsidR="00465E3B" w:rsidRDefault="00465E3B" w:rsidP="003B0534">
      <w:pPr>
        <w:pStyle w:val="BodyText2"/>
        <w:numPr>
          <w:ilvl w:val="0"/>
          <w:numId w:val="10"/>
        </w:numPr>
      </w:pPr>
      <w:r>
        <w:t>Maintain focus on commercial client segment.</w:t>
      </w:r>
    </w:p>
    <w:p w14:paraId="02165B73" w14:textId="77777777" w:rsidR="00465E3B" w:rsidRDefault="00465E3B" w:rsidP="003B0534">
      <w:pPr>
        <w:pStyle w:val="BodyText2"/>
        <w:numPr>
          <w:ilvl w:val="0"/>
          <w:numId w:val="10"/>
        </w:numPr>
      </w:pPr>
      <w:r>
        <w:t>Increase productivity through technology.</w:t>
      </w:r>
    </w:p>
    <w:p w14:paraId="2EBEF976" w14:textId="77777777" w:rsidR="00465E3B" w:rsidRDefault="00465E3B" w:rsidP="003B0534">
      <w:pPr>
        <w:pStyle w:val="BodyText2"/>
        <w:numPr>
          <w:ilvl w:val="0"/>
          <w:numId w:val="10"/>
        </w:numPr>
      </w:pPr>
      <w:r>
        <w:t xml:space="preserve">Sell the </w:t>
      </w:r>
      <w:r w:rsidR="00A532D7">
        <w:t xml:space="preserve">technical advice, </w:t>
      </w:r>
      <w:r>
        <w:t>policy coverage and service and not the price.</w:t>
      </w:r>
    </w:p>
    <w:p w14:paraId="6F74DD90" w14:textId="77777777" w:rsidR="00465E3B" w:rsidRDefault="00667E3B" w:rsidP="003B0534">
      <w:pPr>
        <w:pStyle w:val="BodyText2"/>
        <w:numPr>
          <w:ilvl w:val="0"/>
          <w:numId w:val="10"/>
        </w:numPr>
      </w:pPr>
      <w:r>
        <w:t>Focus and emphasise</w:t>
      </w:r>
      <w:r w:rsidR="00465E3B">
        <w:t xml:space="preserve"> the personal nature of the client relationship and service.</w:t>
      </w:r>
    </w:p>
    <w:p w14:paraId="7164C8E8" w14:textId="77777777" w:rsidR="00465E3B" w:rsidRDefault="00465E3B" w:rsidP="003B0534">
      <w:pPr>
        <w:pStyle w:val="BodyText2"/>
        <w:numPr>
          <w:ilvl w:val="0"/>
          <w:numId w:val="10"/>
        </w:numPr>
      </w:pPr>
      <w:r>
        <w:t>Up skilling support functions to maintain and build business continuity.</w:t>
      </w:r>
    </w:p>
    <w:p w14:paraId="427C6631" w14:textId="77777777" w:rsidR="00E55AB2" w:rsidRDefault="00465E3B" w:rsidP="00E55AB2">
      <w:pPr>
        <w:pStyle w:val="BodyText2"/>
        <w:numPr>
          <w:ilvl w:val="0"/>
          <w:numId w:val="10"/>
        </w:numPr>
      </w:pPr>
      <w:r>
        <w:t>Developing staff from within rather than seeking replacements from outside.</w:t>
      </w:r>
    </w:p>
    <w:p w14:paraId="39692DA8" w14:textId="77777777" w:rsidR="00CC4624" w:rsidRDefault="00CC4624" w:rsidP="00CC4624">
      <w:pPr>
        <w:pStyle w:val="BodyText2"/>
        <w:numPr>
          <w:ilvl w:val="0"/>
          <w:numId w:val="10"/>
        </w:numPr>
      </w:pPr>
      <w:r>
        <w:t>Maximise the take up of Premium Funding from the client base.</w:t>
      </w:r>
    </w:p>
    <w:p w14:paraId="1309674B" w14:textId="77777777" w:rsidR="00FE0EF9" w:rsidRDefault="00FE0EF9" w:rsidP="00CC4624">
      <w:pPr>
        <w:pStyle w:val="BodyText2"/>
        <w:numPr>
          <w:ilvl w:val="0"/>
          <w:numId w:val="10"/>
        </w:numPr>
      </w:pPr>
      <w:r>
        <w:t>Assess the viability of Implementing the BPay facility.</w:t>
      </w:r>
    </w:p>
    <w:p w14:paraId="6ACC52E1" w14:textId="77777777" w:rsidR="004236FE" w:rsidRDefault="004236FE" w:rsidP="00CC4624">
      <w:pPr>
        <w:pStyle w:val="BodyText2"/>
        <w:numPr>
          <w:ilvl w:val="0"/>
          <w:numId w:val="10"/>
        </w:numPr>
      </w:pPr>
      <w:r>
        <w:t>Review all employment agreements to ensure they include an effective “</w:t>
      </w:r>
      <w:r w:rsidR="009946E7">
        <w:t>non-compete</w:t>
      </w:r>
      <w:r>
        <w:t xml:space="preserve"> clause”.</w:t>
      </w:r>
    </w:p>
    <w:p w14:paraId="3B946924" w14:textId="77777777" w:rsidR="004236FE" w:rsidRDefault="004236FE" w:rsidP="00CC4624">
      <w:pPr>
        <w:pStyle w:val="BodyText2"/>
        <w:numPr>
          <w:ilvl w:val="0"/>
          <w:numId w:val="10"/>
        </w:numPr>
      </w:pPr>
      <w:r>
        <w:t>Engage consultant to actively identify p</w:t>
      </w:r>
      <w:r w:rsidR="00EC721D">
        <w:t>o</w:t>
      </w:r>
      <w:r>
        <w:t>tential portfolio purchases.</w:t>
      </w:r>
    </w:p>
    <w:p w14:paraId="47925708" w14:textId="507B9F52" w:rsidR="00E274B7" w:rsidRDefault="00E274B7" w:rsidP="00CC4624">
      <w:pPr>
        <w:pStyle w:val="BodyText2"/>
        <w:numPr>
          <w:ilvl w:val="0"/>
          <w:numId w:val="10"/>
        </w:numPr>
      </w:pPr>
      <w:r>
        <w:t xml:space="preserve">Collect email addresses for all </w:t>
      </w:r>
      <w:r w:rsidR="00A73ACB">
        <w:t>Clients</w:t>
      </w:r>
      <w:r>
        <w:t>.</w:t>
      </w:r>
    </w:p>
    <w:p w14:paraId="54219649" w14:textId="77777777" w:rsidR="006C3B6C" w:rsidRDefault="006C3B6C" w:rsidP="00CC4624">
      <w:pPr>
        <w:pStyle w:val="BodyText2"/>
        <w:numPr>
          <w:ilvl w:val="0"/>
          <w:numId w:val="10"/>
        </w:numPr>
      </w:pPr>
      <w:r>
        <w:t>Increase our fee structures across the board and develop communication tools/correspondence to support the increased fees.</w:t>
      </w:r>
    </w:p>
    <w:p w14:paraId="278F5A31" w14:textId="5E676214" w:rsidR="004B38A6" w:rsidRDefault="004B38A6" w:rsidP="00CC4624">
      <w:pPr>
        <w:pStyle w:val="BodyText2"/>
        <w:numPr>
          <w:ilvl w:val="0"/>
          <w:numId w:val="10"/>
        </w:numPr>
      </w:pPr>
      <w:r>
        <w:t xml:space="preserve">Develop and implement a formal value / activity communication process to </w:t>
      </w:r>
      <w:r w:rsidR="00A73ACB">
        <w:t>Clients</w:t>
      </w:r>
      <w:r>
        <w:t xml:space="preserve"> to ensure they fully understand the benefits that we provide.</w:t>
      </w:r>
    </w:p>
    <w:p w14:paraId="4183E450" w14:textId="77777777" w:rsidR="00465E3B" w:rsidRDefault="00465E3B" w:rsidP="0030245E">
      <w:pPr>
        <w:pStyle w:val="Heading2"/>
      </w:pPr>
      <w:bookmarkStart w:id="21" w:name="_Toc104006763"/>
      <w:commentRangeStart w:id="22"/>
      <w:r>
        <w:t>Goals</w:t>
      </w:r>
      <w:commentRangeEnd w:id="22"/>
      <w:r>
        <w:rPr>
          <w:rStyle w:val="CommentReference"/>
          <w:rFonts w:ascii="Arial" w:hAnsi="Arial"/>
          <w:b w:val="0"/>
          <w:smallCaps w:val="0"/>
          <w:color w:val="0000FF"/>
        </w:rPr>
        <w:commentReference w:id="22"/>
      </w:r>
      <w:bookmarkEnd w:id="21"/>
    </w:p>
    <w:p w14:paraId="7BDABB15" w14:textId="77777777" w:rsidR="00465E3B" w:rsidRDefault="00465E3B" w:rsidP="004B100A">
      <w:pPr>
        <w:pStyle w:val="BodyText2"/>
        <w:numPr>
          <w:ilvl w:val="0"/>
          <w:numId w:val="11"/>
        </w:numPr>
      </w:pPr>
      <w:r>
        <w:t>Review all office procedures and documentation and improve efficiency by the use of technology by ?</w:t>
      </w:r>
    </w:p>
    <w:p w14:paraId="114815A9" w14:textId="7694A573" w:rsidR="00465E3B" w:rsidRDefault="00465E3B" w:rsidP="004B100A">
      <w:pPr>
        <w:pStyle w:val="BodyText2"/>
        <w:numPr>
          <w:ilvl w:val="0"/>
          <w:numId w:val="11"/>
        </w:numPr>
      </w:pPr>
      <w:r>
        <w:t xml:space="preserve">Have an external Compliance Review undertaken in the 6 months to December </w:t>
      </w:r>
      <w:r w:rsidR="003156BC">
        <w:t>20</w:t>
      </w:r>
      <w:r w:rsidR="00AF70B5">
        <w:t>2</w:t>
      </w:r>
      <w:r w:rsidR="00D07F7D">
        <w:t>3</w:t>
      </w:r>
    </w:p>
    <w:p w14:paraId="15739FC8" w14:textId="77777777" w:rsidR="00465E3B" w:rsidRDefault="00465E3B" w:rsidP="004B100A">
      <w:pPr>
        <w:pStyle w:val="BodyText2"/>
        <w:numPr>
          <w:ilvl w:val="0"/>
          <w:numId w:val="11"/>
        </w:numPr>
      </w:pPr>
      <w:r>
        <w:t xml:space="preserve">Personal visits by one of the </w:t>
      </w:r>
      <w:r w:rsidR="007F43BA">
        <w:t>Responsible Manager</w:t>
      </w:r>
      <w:r>
        <w:t>(s) to each major insurer by ?</w:t>
      </w:r>
    </w:p>
    <w:p w14:paraId="0FC575A7" w14:textId="77777777" w:rsidR="00465E3B" w:rsidRDefault="007F43BA" w:rsidP="004B100A">
      <w:pPr>
        <w:pStyle w:val="BodyText2"/>
        <w:numPr>
          <w:ilvl w:val="0"/>
          <w:numId w:val="11"/>
        </w:numPr>
      </w:pPr>
      <w:r>
        <w:t>Responsible Manager</w:t>
      </w:r>
      <w:r w:rsidR="00465E3B">
        <w:t>(s) contact with second string suppliers by ?</w:t>
      </w:r>
    </w:p>
    <w:p w14:paraId="253F51C6" w14:textId="77777777" w:rsidR="00465E3B" w:rsidRDefault="00465E3B" w:rsidP="004B100A">
      <w:pPr>
        <w:pStyle w:val="BodyText2"/>
        <w:numPr>
          <w:ilvl w:val="0"/>
          <w:numId w:val="11"/>
        </w:numPr>
      </w:pPr>
      <w:r>
        <w:t>Implement minimum fee structure by ?</w:t>
      </w:r>
    </w:p>
    <w:p w14:paraId="0930E50F" w14:textId="77777777" w:rsidR="00465E3B" w:rsidRDefault="00465E3B" w:rsidP="004B100A">
      <w:pPr>
        <w:pStyle w:val="BodyText2"/>
        <w:numPr>
          <w:ilvl w:val="0"/>
          <w:numId w:val="11"/>
        </w:numPr>
      </w:pPr>
      <w:r>
        <w:t>Complete client segmentation program by ?</w:t>
      </w:r>
    </w:p>
    <w:p w14:paraId="33D038E8" w14:textId="77777777" w:rsidR="00465E3B" w:rsidRDefault="00465E3B" w:rsidP="004B100A">
      <w:pPr>
        <w:pStyle w:val="BodyText2"/>
        <w:numPr>
          <w:ilvl w:val="0"/>
          <w:numId w:val="11"/>
        </w:numPr>
      </w:pPr>
      <w:r>
        <w:t>Implement formal Service standards by ?</w:t>
      </w:r>
    </w:p>
    <w:p w14:paraId="5623E88F" w14:textId="77777777" w:rsidR="00233A3E" w:rsidRDefault="00233A3E" w:rsidP="004B100A">
      <w:pPr>
        <w:pStyle w:val="BodyText2"/>
        <w:numPr>
          <w:ilvl w:val="0"/>
          <w:numId w:val="11"/>
        </w:numPr>
      </w:pPr>
      <w:r>
        <w:t>Increase interest income by depositing part of the Trust Funds in a higher earning cash management or similar ADI approved account.</w:t>
      </w:r>
    </w:p>
    <w:p w14:paraId="3A9D8C58" w14:textId="77777777" w:rsidR="00CC4624" w:rsidRDefault="00CC4624" w:rsidP="004B100A">
      <w:pPr>
        <w:pStyle w:val="BodyText2"/>
        <w:numPr>
          <w:ilvl w:val="0"/>
          <w:numId w:val="11"/>
        </w:numPr>
      </w:pPr>
      <w:r>
        <w:t>Increase percentage of pol</w:t>
      </w:r>
      <w:r w:rsidR="00C14DA9">
        <w:t>i</w:t>
      </w:r>
      <w:r>
        <w:t>cies funded from X% to Y%</w:t>
      </w:r>
      <w:r w:rsidR="00EC721D">
        <w:t>.</w:t>
      </w:r>
    </w:p>
    <w:p w14:paraId="491DD001" w14:textId="77777777" w:rsidR="006C3B6C" w:rsidRDefault="006C3B6C" w:rsidP="004B100A">
      <w:pPr>
        <w:pStyle w:val="BodyText2"/>
        <w:numPr>
          <w:ilvl w:val="0"/>
          <w:numId w:val="11"/>
        </w:numPr>
      </w:pPr>
      <w:r>
        <w:t>Reduce Commission as a percentage of total income from X % to Y%.</w:t>
      </w:r>
    </w:p>
    <w:p w14:paraId="17C18D82" w14:textId="77777777" w:rsidR="00465E3B" w:rsidRDefault="00465E3B" w:rsidP="0030245E">
      <w:pPr>
        <w:pStyle w:val="Heading1"/>
      </w:pPr>
      <w:r>
        <w:br w:type="page"/>
      </w:r>
      <w:bookmarkStart w:id="23" w:name="_Toc104006764"/>
      <w:r>
        <w:lastRenderedPageBreak/>
        <w:t>PRESENT STATUS</w:t>
      </w:r>
      <w:bookmarkEnd w:id="23"/>
    </w:p>
    <w:p w14:paraId="775E7137" w14:textId="77777777" w:rsidR="00465E3B" w:rsidRDefault="00465E3B" w:rsidP="0030245E">
      <w:pPr>
        <w:pStyle w:val="Heading2"/>
      </w:pPr>
      <w:bookmarkStart w:id="24" w:name="_Toc104006765"/>
      <w:commentRangeStart w:id="25"/>
      <w:r>
        <w:t>Background</w:t>
      </w:r>
      <w:commentRangeEnd w:id="25"/>
      <w:r>
        <w:rPr>
          <w:rStyle w:val="CommentReference"/>
          <w:rFonts w:ascii="Arial" w:hAnsi="Arial"/>
          <w:b w:val="0"/>
          <w:smallCaps w:val="0"/>
          <w:color w:val="0000FF"/>
        </w:rPr>
        <w:commentReference w:id="25"/>
      </w:r>
      <w:bookmarkEnd w:id="24"/>
    </w:p>
    <w:p w14:paraId="7D2A45A2" w14:textId="3D0B3B26" w:rsidR="00073744" w:rsidRDefault="00465E3B" w:rsidP="00227D39">
      <w:pPr>
        <w:pStyle w:val="BodyText"/>
      </w:pPr>
      <w:r>
        <w:t>The business has seen steady growth in income and profitability ov</w:t>
      </w:r>
      <w:r w:rsidR="00E25D87">
        <w:t xml:space="preserve">er the past few years.  The </w:t>
      </w:r>
      <w:r w:rsidR="003372C6">
        <w:t>expect</w:t>
      </w:r>
      <w:r w:rsidR="00117C98">
        <w:t xml:space="preserve">ed </w:t>
      </w:r>
      <w:r w:rsidR="00073744">
        <w:t xml:space="preserve">higher </w:t>
      </w:r>
      <w:r w:rsidR="00117C98">
        <w:t xml:space="preserve">interest rate cycle </w:t>
      </w:r>
      <w:r w:rsidR="00073744">
        <w:t xml:space="preserve">will have a minor positive impact on income received on </w:t>
      </w:r>
      <w:r w:rsidR="003372C6">
        <w:t xml:space="preserve">Trust Monies </w:t>
      </w:r>
      <w:r w:rsidR="00117C98">
        <w:t>for 20</w:t>
      </w:r>
      <w:r w:rsidR="0069246E">
        <w:t>2</w:t>
      </w:r>
      <w:r w:rsidR="00D07F7D">
        <w:t>3/24</w:t>
      </w:r>
      <w:r w:rsidR="00073744">
        <w:t>.  Inflation will generate a rise in sums insured with a commensurate flow through to premiums and commissions.</w:t>
      </w:r>
    </w:p>
    <w:p w14:paraId="78448BCF" w14:textId="313B208B" w:rsidR="00BD0052" w:rsidRDefault="00073744" w:rsidP="00227D39">
      <w:pPr>
        <w:pStyle w:val="BodyText"/>
      </w:pPr>
      <w:r>
        <w:t>Wage inflation is expected to run at or above inflation rates due to the dire</w:t>
      </w:r>
      <w:r w:rsidR="00BD0052">
        <w:t xml:space="preserve"> </w:t>
      </w:r>
      <w:r>
        <w:t>shortage of experienced staff within the industry.</w:t>
      </w:r>
      <w:r w:rsidR="00BD0052">
        <w:t xml:space="preserve">  </w:t>
      </w:r>
      <w:r w:rsidR="006C3B6C">
        <w:t xml:space="preserve">The </w:t>
      </w:r>
      <w:r>
        <w:t xml:space="preserve">operational changes required from the </w:t>
      </w:r>
      <w:r w:rsidR="006C3B6C">
        <w:t xml:space="preserve">Hayne Royal Commission </w:t>
      </w:r>
      <w:r w:rsidR="00AF70B5">
        <w:t xml:space="preserve">recommendations have now been implemented </w:t>
      </w:r>
      <w:r w:rsidR="00BD0052">
        <w:t>across the business.</w:t>
      </w:r>
      <w:r w:rsidR="00CC6DAB">
        <w:t xml:space="preserve">  </w:t>
      </w:r>
      <w:r w:rsidR="00BD0052">
        <w:t xml:space="preserve">Staff are now back working predominantly from the office following the relaxing of government “work from home” restrictions that </w:t>
      </w:r>
      <w:r w:rsidR="00F84617">
        <w:t>resulted from</w:t>
      </w:r>
      <w:r w:rsidR="00BD0052">
        <w:t xml:space="preserve"> the Covid pandemic response.</w:t>
      </w:r>
    </w:p>
    <w:p w14:paraId="78B48646" w14:textId="77777777" w:rsidR="00465E3B" w:rsidRDefault="00465E3B" w:rsidP="0030245E">
      <w:pPr>
        <w:pStyle w:val="Heading2"/>
      </w:pPr>
      <w:bookmarkStart w:id="26" w:name="_Toc104006766"/>
      <w:r>
        <w:t>Key Business Data</w:t>
      </w:r>
      <w:bookmarkEnd w:id="26"/>
    </w:p>
    <w:p w14:paraId="409011DB" w14:textId="77777777" w:rsidR="00465E3B" w:rsidRDefault="00465E3B" w:rsidP="00227D39">
      <w:pPr>
        <w:pStyle w:val="BodyText"/>
      </w:pPr>
      <w:r>
        <w:t>Key information on the current business is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465E3B" w14:paraId="49554A0E" w14:textId="77777777">
        <w:tc>
          <w:tcPr>
            <w:tcW w:w="3510" w:type="dxa"/>
          </w:tcPr>
          <w:p w14:paraId="7209E415" w14:textId="77777777" w:rsidR="00465E3B" w:rsidRPr="001874C4" w:rsidRDefault="00465E3B" w:rsidP="001874C4">
            <w:pPr>
              <w:pStyle w:val="BlockText"/>
              <w:jc w:val="left"/>
              <w:rPr>
                <w:bCs/>
                <w:color w:val="333399"/>
              </w:rPr>
            </w:pPr>
            <w:r w:rsidRPr="001874C4">
              <w:rPr>
                <w:bCs/>
                <w:color w:val="333399"/>
              </w:rPr>
              <w:t>Annual Total Income</w:t>
            </w:r>
          </w:p>
        </w:tc>
        <w:tc>
          <w:tcPr>
            <w:tcW w:w="6344" w:type="dxa"/>
          </w:tcPr>
          <w:p w14:paraId="007FFE8E" w14:textId="77777777" w:rsidR="00465E3B" w:rsidRDefault="00465E3B" w:rsidP="00227D39">
            <w:pPr>
              <w:pStyle w:val="BodyText"/>
            </w:pPr>
            <w:r>
              <w:t>$</w:t>
            </w:r>
          </w:p>
        </w:tc>
      </w:tr>
      <w:tr w:rsidR="00465E3B" w14:paraId="4D596575" w14:textId="77777777">
        <w:tc>
          <w:tcPr>
            <w:tcW w:w="3510" w:type="dxa"/>
          </w:tcPr>
          <w:p w14:paraId="6806C4F7" w14:textId="77777777" w:rsidR="00465E3B" w:rsidRPr="001874C4" w:rsidRDefault="00465E3B" w:rsidP="001874C4">
            <w:pPr>
              <w:pStyle w:val="BlockText"/>
              <w:jc w:val="left"/>
              <w:rPr>
                <w:bCs/>
                <w:color w:val="333399"/>
              </w:rPr>
            </w:pPr>
            <w:r w:rsidRPr="001874C4">
              <w:rPr>
                <w:bCs/>
                <w:color w:val="333399"/>
              </w:rPr>
              <w:t>Total GWP</w:t>
            </w:r>
          </w:p>
        </w:tc>
        <w:tc>
          <w:tcPr>
            <w:tcW w:w="6344" w:type="dxa"/>
          </w:tcPr>
          <w:p w14:paraId="66BF20C7" w14:textId="77777777" w:rsidR="00465E3B" w:rsidRDefault="00465E3B" w:rsidP="00227D39">
            <w:pPr>
              <w:pStyle w:val="BodyText"/>
            </w:pPr>
            <w:r>
              <w:t>$</w:t>
            </w:r>
          </w:p>
        </w:tc>
      </w:tr>
      <w:tr w:rsidR="00465E3B" w14:paraId="4F2E2CE0" w14:textId="77777777">
        <w:tc>
          <w:tcPr>
            <w:tcW w:w="3510" w:type="dxa"/>
          </w:tcPr>
          <w:p w14:paraId="79961A4F" w14:textId="77777777" w:rsidR="00465E3B" w:rsidRPr="001874C4" w:rsidRDefault="00465E3B" w:rsidP="001874C4">
            <w:pPr>
              <w:pStyle w:val="BlockText"/>
              <w:jc w:val="left"/>
              <w:rPr>
                <w:bCs/>
                <w:color w:val="333399"/>
              </w:rPr>
            </w:pPr>
            <w:r w:rsidRPr="001874C4">
              <w:rPr>
                <w:bCs/>
                <w:color w:val="333399"/>
              </w:rPr>
              <w:t>No. of current Policies</w:t>
            </w:r>
          </w:p>
        </w:tc>
        <w:tc>
          <w:tcPr>
            <w:tcW w:w="6344" w:type="dxa"/>
          </w:tcPr>
          <w:p w14:paraId="0E7C3C9E" w14:textId="77777777" w:rsidR="00465E3B" w:rsidRDefault="00465E3B" w:rsidP="00227D39">
            <w:pPr>
              <w:pStyle w:val="BodyText"/>
            </w:pPr>
          </w:p>
        </w:tc>
      </w:tr>
      <w:tr w:rsidR="00465E3B" w14:paraId="71C31BF9" w14:textId="77777777">
        <w:tc>
          <w:tcPr>
            <w:tcW w:w="3510" w:type="dxa"/>
          </w:tcPr>
          <w:p w14:paraId="397C5F0C" w14:textId="17337889" w:rsidR="00465E3B" w:rsidRPr="001874C4" w:rsidRDefault="00465E3B" w:rsidP="001874C4">
            <w:pPr>
              <w:pStyle w:val="BlockText"/>
              <w:jc w:val="left"/>
              <w:rPr>
                <w:bCs/>
                <w:color w:val="333399"/>
              </w:rPr>
            </w:pPr>
            <w:r w:rsidRPr="001874C4">
              <w:rPr>
                <w:bCs/>
                <w:color w:val="333399"/>
              </w:rPr>
              <w:t xml:space="preserve">No of current </w:t>
            </w:r>
            <w:r w:rsidR="00A73ACB">
              <w:rPr>
                <w:bCs/>
                <w:color w:val="333399"/>
              </w:rPr>
              <w:t>Clients</w:t>
            </w:r>
          </w:p>
        </w:tc>
        <w:tc>
          <w:tcPr>
            <w:tcW w:w="6344" w:type="dxa"/>
          </w:tcPr>
          <w:p w14:paraId="735728BF" w14:textId="77777777" w:rsidR="00465E3B" w:rsidRDefault="00465E3B" w:rsidP="00227D39">
            <w:pPr>
              <w:pStyle w:val="BodyText"/>
            </w:pPr>
          </w:p>
        </w:tc>
      </w:tr>
      <w:tr w:rsidR="00465E3B" w14:paraId="3C2E49FE" w14:textId="77777777">
        <w:tc>
          <w:tcPr>
            <w:tcW w:w="3510" w:type="dxa"/>
          </w:tcPr>
          <w:p w14:paraId="65151192" w14:textId="77777777" w:rsidR="00465E3B" w:rsidRPr="001874C4" w:rsidRDefault="00465E3B" w:rsidP="001874C4">
            <w:pPr>
              <w:pStyle w:val="BlockText"/>
              <w:jc w:val="left"/>
              <w:rPr>
                <w:bCs/>
                <w:color w:val="333399"/>
              </w:rPr>
            </w:pPr>
            <w:r w:rsidRPr="001874C4">
              <w:rPr>
                <w:bCs/>
                <w:color w:val="333399"/>
              </w:rPr>
              <w:t>No of staff</w:t>
            </w:r>
          </w:p>
        </w:tc>
        <w:tc>
          <w:tcPr>
            <w:tcW w:w="6344" w:type="dxa"/>
          </w:tcPr>
          <w:p w14:paraId="74500074" w14:textId="77777777" w:rsidR="00465E3B" w:rsidRDefault="00465E3B" w:rsidP="00227D39">
            <w:pPr>
              <w:pStyle w:val="BodyText"/>
            </w:pPr>
          </w:p>
        </w:tc>
      </w:tr>
      <w:tr w:rsidR="00465E3B" w14:paraId="1B1CE934" w14:textId="77777777">
        <w:tc>
          <w:tcPr>
            <w:tcW w:w="3510" w:type="dxa"/>
          </w:tcPr>
          <w:p w14:paraId="56D965D2" w14:textId="77777777" w:rsidR="00465E3B" w:rsidRPr="001874C4" w:rsidRDefault="00465E3B" w:rsidP="001874C4">
            <w:pPr>
              <w:pStyle w:val="BlockText"/>
              <w:jc w:val="left"/>
              <w:rPr>
                <w:bCs/>
                <w:color w:val="333399"/>
              </w:rPr>
            </w:pPr>
            <w:r w:rsidRPr="001874C4">
              <w:rPr>
                <w:bCs/>
                <w:color w:val="333399"/>
              </w:rPr>
              <w:t>No of Authorised Reps</w:t>
            </w:r>
          </w:p>
        </w:tc>
        <w:tc>
          <w:tcPr>
            <w:tcW w:w="6344" w:type="dxa"/>
          </w:tcPr>
          <w:p w14:paraId="6D240D3E" w14:textId="77777777" w:rsidR="00465E3B" w:rsidRDefault="00465E3B" w:rsidP="00227D39">
            <w:pPr>
              <w:pStyle w:val="BodyText"/>
            </w:pPr>
          </w:p>
        </w:tc>
      </w:tr>
      <w:tr w:rsidR="008431AB" w14:paraId="31B52058" w14:textId="77777777">
        <w:tc>
          <w:tcPr>
            <w:tcW w:w="3510" w:type="dxa"/>
          </w:tcPr>
          <w:p w14:paraId="3F2B3619" w14:textId="77777777" w:rsidR="008431AB" w:rsidRPr="001874C4" w:rsidRDefault="008431AB" w:rsidP="001874C4">
            <w:pPr>
              <w:pStyle w:val="BlockText"/>
              <w:jc w:val="left"/>
              <w:rPr>
                <w:bCs/>
                <w:color w:val="333399"/>
              </w:rPr>
            </w:pPr>
            <w:r w:rsidRPr="001874C4">
              <w:rPr>
                <w:bCs/>
                <w:color w:val="333399"/>
              </w:rPr>
              <w:t>No of Distributors</w:t>
            </w:r>
          </w:p>
        </w:tc>
        <w:tc>
          <w:tcPr>
            <w:tcW w:w="6344" w:type="dxa"/>
          </w:tcPr>
          <w:p w14:paraId="77C73E7C" w14:textId="77777777" w:rsidR="008431AB" w:rsidRDefault="008431AB" w:rsidP="00227D39">
            <w:pPr>
              <w:pStyle w:val="BodyText"/>
            </w:pPr>
          </w:p>
        </w:tc>
      </w:tr>
    </w:tbl>
    <w:p w14:paraId="0CA6AF35" w14:textId="77777777" w:rsidR="00465E3B" w:rsidRDefault="00465E3B" w:rsidP="0030245E">
      <w:pPr>
        <w:pStyle w:val="Heading2"/>
      </w:pPr>
      <w:bookmarkStart w:id="27" w:name="_Toc104006767"/>
      <w:r>
        <w:t>Product Allocation</w:t>
      </w:r>
      <w:bookmarkEnd w:id="27"/>
    </w:p>
    <w:p w14:paraId="719C328F" w14:textId="77777777" w:rsidR="00465E3B" w:rsidRDefault="00465E3B">
      <w:r>
        <w:t>Key information on the current split of products is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72"/>
        <w:gridCol w:w="3172"/>
      </w:tblGrid>
      <w:tr w:rsidR="00465E3B" w:rsidRPr="001874C4" w14:paraId="3D1668CC" w14:textId="77777777">
        <w:trPr>
          <w:cantSplit/>
        </w:trPr>
        <w:tc>
          <w:tcPr>
            <w:tcW w:w="3510" w:type="dxa"/>
          </w:tcPr>
          <w:p w14:paraId="104C7B88" w14:textId="77777777" w:rsidR="00465E3B" w:rsidRPr="001874C4" w:rsidRDefault="00465E3B">
            <w:pPr>
              <w:pStyle w:val="BlockText"/>
              <w:rPr>
                <w:color w:val="333399"/>
              </w:rPr>
            </w:pPr>
            <w:r w:rsidRPr="001874C4">
              <w:rPr>
                <w:color w:val="333399"/>
              </w:rPr>
              <w:t>Class</w:t>
            </w:r>
          </w:p>
        </w:tc>
        <w:tc>
          <w:tcPr>
            <w:tcW w:w="3172" w:type="dxa"/>
          </w:tcPr>
          <w:p w14:paraId="612BD351" w14:textId="77777777" w:rsidR="00465E3B" w:rsidRPr="001874C4" w:rsidRDefault="00465E3B">
            <w:pPr>
              <w:pStyle w:val="BlockText"/>
              <w:rPr>
                <w:color w:val="333399"/>
              </w:rPr>
            </w:pPr>
            <w:r w:rsidRPr="001874C4">
              <w:rPr>
                <w:color w:val="333399"/>
              </w:rPr>
              <w:t>Percentage of Portfolio (By Income/GWP)</w:t>
            </w:r>
          </w:p>
        </w:tc>
        <w:tc>
          <w:tcPr>
            <w:tcW w:w="3172" w:type="dxa"/>
          </w:tcPr>
          <w:p w14:paraId="6956AC21" w14:textId="77777777" w:rsidR="00465E3B" w:rsidRPr="001874C4" w:rsidRDefault="00465E3B">
            <w:pPr>
              <w:pStyle w:val="BlockText"/>
              <w:rPr>
                <w:color w:val="333399"/>
              </w:rPr>
            </w:pPr>
            <w:r w:rsidRPr="001874C4">
              <w:rPr>
                <w:color w:val="333399"/>
              </w:rPr>
              <w:t>Earning Rate</w:t>
            </w:r>
          </w:p>
        </w:tc>
      </w:tr>
      <w:tr w:rsidR="00465E3B" w14:paraId="1F5D6923" w14:textId="77777777">
        <w:trPr>
          <w:cantSplit/>
        </w:trPr>
        <w:tc>
          <w:tcPr>
            <w:tcW w:w="3510" w:type="dxa"/>
          </w:tcPr>
          <w:p w14:paraId="1FBF28C9" w14:textId="77777777" w:rsidR="00465E3B" w:rsidRPr="001874C4" w:rsidRDefault="00465E3B" w:rsidP="001874C4">
            <w:pPr>
              <w:pStyle w:val="BlockText"/>
              <w:jc w:val="left"/>
              <w:rPr>
                <w:bCs/>
                <w:color w:val="333399"/>
              </w:rPr>
            </w:pPr>
            <w:r w:rsidRPr="001874C4">
              <w:rPr>
                <w:bCs/>
                <w:color w:val="333399"/>
              </w:rPr>
              <w:t>Householders</w:t>
            </w:r>
          </w:p>
        </w:tc>
        <w:tc>
          <w:tcPr>
            <w:tcW w:w="3172" w:type="dxa"/>
          </w:tcPr>
          <w:p w14:paraId="038C7639" w14:textId="77777777" w:rsidR="00465E3B" w:rsidRDefault="00465E3B" w:rsidP="00227D39">
            <w:pPr>
              <w:pStyle w:val="BodyText"/>
            </w:pPr>
          </w:p>
        </w:tc>
        <w:tc>
          <w:tcPr>
            <w:tcW w:w="3172" w:type="dxa"/>
          </w:tcPr>
          <w:p w14:paraId="3EA01BF5" w14:textId="77777777" w:rsidR="00465E3B" w:rsidRDefault="00465E3B" w:rsidP="00227D39">
            <w:pPr>
              <w:pStyle w:val="BodyText"/>
            </w:pPr>
          </w:p>
        </w:tc>
      </w:tr>
      <w:tr w:rsidR="00465E3B" w14:paraId="2A07C7CC" w14:textId="77777777">
        <w:trPr>
          <w:cantSplit/>
        </w:trPr>
        <w:tc>
          <w:tcPr>
            <w:tcW w:w="3510" w:type="dxa"/>
          </w:tcPr>
          <w:p w14:paraId="5D97231A" w14:textId="77777777" w:rsidR="00465E3B" w:rsidRPr="001874C4" w:rsidRDefault="00465E3B" w:rsidP="001874C4">
            <w:pPr>
              <w:pStyle w:val="BlockText"/>
              <w:jc w:val="left"/>
              <w:rPr>
                <w:bCs/>
                <w:color w:val="333399"/>
              </w:rPr>
            </w:pPr>
            <w:r w:rsidRPr="001874C4">
              <w:rPr>
                <w:bCs/>
                <w:color w:val="333399"/>
              </w:rPr>
              <w:t>Private Motor</w:t>
            </w:r>
          </w:p>
        </w:tc>
        <w:tc>
          <w:tcPr>
            <w:tcW w:w="3172" w:type="dxa"/>
          </w:tcPr>
          <w:p w14:paraId="0A2A8FEA" w14:textId="77777777" w:rsidR="00465E3B" w:rsidRDefault="00465E3B" w:rsidP="00227D39">
            <w:pPr>
              <w:pStyle w:val="BodyText"/>
            </w:pPr>
          </w:p>
        </w:tc>
        <w:tc>
          <w:tcPr>
            <w:tcW w:w="3172" w:type="dxa"/>
          </w:tcPr>
          <w:p w14:paraId="1DDFB3F7" w14:textId="77777777" w:rsidR="00465E3B" w:rsidRDefault="00465E3B" w:rsidP="00227D39">
            <w:pPr>
              <w:pStyle w:val="BodyText"/>
            </w:pPr>
          </w:p>
        </w:tc>
      </w:tr>
      <w:tr w:rsidR="00465E3B" w14:paraId="37B99A33" w14:textId="77777777">
        <w:trPr>
          <w:cantSplit/>
        </w:trPr>
        <w:tc>
          <w:tcPr>
            <w:tcW w:w="3510" w:type="dxa"/>
          </w:tcPr>
          <w:p w14:paraId="0788B860" w14:textId="77777777" w:rsidR="00465E3B" w:rsidRPr="001874C4" w:rsidRDefault="00465E3B" w:rsidP="001874C4">
            <w:pPr>
              <w:pStyle w:val="BlockText"/>
              <w:jc w:val="left"/>
              <w:rPr>
                <w:bCs/>
                <w:color w:val="333399"/>
              </w:rPr>
            </w:pPr>
            <w:r w:rsidRPr="001874C4">
              <w:rPr>
                <w:bCs/>
                <w:color w:val="333399"/>
              </w:rPr>
              <w:t>Commercial Motor</w:t>
            </w:r>
          </w:p>
        </w:tc>
        <w:tc>
          <w:tcPr>
            <w:tcW w:w="3172" w:type="dxa"/>
          </w:tcPr>
          <w:p w14:paraId="2315F77E" w14:textId="77777777" w:rsidR="00465E3B" w:rsidRDefault="00465E3B" w:rsidP="00227D39">
            <w:pPr>
              <w:pStyle w:val="BodyText"/>
            </w:pPr>
          </w:p>
        </w:tc>
        <w:tc>
          <w:tcPr>
            <w:tcW w:w="3172" w:type="dxa"/>
          </w:tcPr>
          <w:p w14:paraId="1CC47498" w14:textId="77777777" w:rsidR="00465E3B" w:rsidRDefault="00465E3B" w:rsidP="00227D39">
            <w:pPr>
              <w:pStyle w:val="BodyText"/>
            </w:pPr>
          </w:p>
        </w:tc>
      </w:tr>
      <w:tr w:rsidR="00465E3B" w14:paraId="1F4601E1" w14:textId="77777777">
        <w:trPr>
          <w:cantSplit/>
        </w:trPr>
        <w:tc>
          <w:tcPr>
            <w:tcW w:w="3510" w:type="dxa"/>
          </w:tcPr>
          <w:p w14:paraId="665D6C18" w14:textId="77777777" w:rsidR="00465E3B" w:rsidRPr="001874C4" w:rsidRDefault="00465E3B" w:rsidP="001874C4">
            <w:pPr>
              <w:pStyle w:val="BlockText"/>
              <w:jc w:val="left"/>
              <w:rPr>
                <w:bCs/>
                <w:color w:val="333399"/>
              </w:rPr>
            </w:pPr>
            <w:r w:rsidRPr="001874C4">
              <w:rPr>
                <w:bCs/>
                <w:color w:val="333399"/>
              </w:rPr>
              <w:t>ISR</w:t>
            </w:r>
          </w:p>
        </w:tc>
        <w:tc>
          <w:tcPr>
            <w:tcW w:w="3172" w:type="dxa"/>
          </w:tcPr>
          <w:p w14:paraId="2908BF32" w14:textId="77777777" w:rsidR="00465E3B" w:rsidRDefault="00465E3B" w:rsidP="00227D39">
            <w:pPr>
              <w:pStyle w:val="BodyText"/>
            </w:pPr>
          </w:p>
        </w:tc>
        <w:tc>
          <w:tcPr>
            <w:tcW w:w="3172" w:type="dxa"/>
          </w:tcPr>
          <w:p w14:paraId="4F9B98E9" w14:textId="77777777" w:rsidR="00465E3B" w:rsidRDefault="00465E3B" w:rsidP="00227D39">
            <w:pPr>
              <w:pStyle w:val="BodyText"/>
            </w:pPr>
          </w:p>
        </w:tc>
      </w:tr>
      <w:tr w:rsidR="00465E3B" w14:paraId="1BC9E681" w14:textId="77777777">
        <w:trPr>
          <w:cantSplit/>
        </w:trPr>
        <w:tc>
          <w:tcPr>
            <w:tcW w:w="3510" w:type="dxa"/>
          </w:tcPr>
          <w:p w14:paraId="5BC2E968" w14:textId="77777777" w:rsidR="00465E3B" w:rsidRPr="001874C4" w:rsidRDefault="00465E3B" w:rsidP="001874C4">
            <w:pPr>
              <w:pStyle w:val="BlockText"/>
              <w:jc w:val="left"/>
              <w:rPr>
                <w:bCs/>
                <w:color w:val="333399"/>
              </w:rPr>
            </w:pPr>
            <w:r w:rsidRPr="001874C4">
              <w:rPr>
                <w:bCs/>
                <w:color w:val="333399"/>
              </w:rPr>
              <w:t>Package</w:t>
            </w:r>
          </w:p>
        </w:tc>
        <w:tc>
          <w:tcPr>
            <w:tcW w:w="3172" w:type="dxa"/>
          </w:tcPr>
          <w:p w14:paraId="5F811E5C" w14:textId="77777777" w:rsidR="00465E3B" w:rsidRDefault="00465E3B" w:rsidP="00227D39">
            <w:pPr>
              <w:pStyle w:val="BodyText"/>
            </w:pPr>
          </w:p>
        </w:tc>
        <w:tc>
          <w:tcPr>
            <w:tcW w:w="3172" w:type="dxa"/>
          </w:tcPr>
          <w:p w14:paraId="7776989E" w14:textId="77777777" w:rsidR="00465E3B" w:rsidRDefault="00465E3B" w:rsidP="00227D39">
            <w:pPr>
              <w:pStyle w:val="BodyText"/>
            </w:pPr>
          </w:p>
        </w:tc>
      </w:tr>
      <w:tr w:rsidR="00465E3B" w14:paraId="4EA0200E" w14:textId="77777777">
        <w:trPr>
          <w:cantSplit/>
        </w:trPr>
        <w:tc>
          <w:tcPr>
            <w:tcW w:w="3510" w:type="dxa"/>
          </w:tcPr>
          <w:p w14:paraId="2B9C9524" w14:textId="77777777" w:rsidR="00465E3B" w:rsidRPr="001874C4" w:rsidRDefault="00465E3B" w:rsidP="001874C4">
            <w:pPr>
              <w:pStyle w:val="BlockText"/>
              <w:jc w:val="left"/>
              <w:rPr>
                <w:bCs/>
                <w:color w:val="333399"/>
              </w:rPr>
            </w:pPr>
            <w:r w:rsidRPr="001874C4">
              <w:rPr>
                <w:bCs/>
                <w:color w:val="333399"/>
              </w:rPr>
              <w:t>Liability</w:t>
            </w:r>
          </w:p>
        </w:tc>
        <w:tc>
          <w:tcPr>
            <w:tcW w:w="3172" w:type="dxa"/>
          </w:tcPr>
          <w:p w14:paraId="31125B59" w14:textId="77777777" w:rsidR="00465E3B" w:rsidRDefault="00465E3B" w:rsidP="00227D39">
            <w:pPr>
              <w:pStyle w:val="BodyText"/>
            </w:pPr>
          </w:p>
        </w:tc>
        <w:tc>
          <w:tcPr>
            <w:tcW w:w="3172" w:type="dxa"/>
          </w:tcPr>
          <w:p w14:paraId="284733EF" w14:textId="77777777" w:rsidR="00465E3B" w:rsidRDefault="00465E3B" w:rsidP="00227D39">
            <w:pPr>
              <w:pStyle w:val="BodyText"/>
            </w:pPr>
          </w:p>
        </w:tc>
      </w:tr>
      <w:tr w:rsidR="00465E3B" w14:paraId="29B84C97" w14:textId="77777777">
        <w:trPr>
          <w:cantSplit/>
        </w:trPr>
        <w:tc>
          <w:tcPr>
            <w:tcW w:w="3510" w:type="dxa"/>
          </w:tcPr>
          <w:p w14:paraId="6FFA96D2" w14:textId="77777777" w:rsidR="00465E3B" w:rsidRPr="001874C4" w:rsidRDefault="00465E3B" w:rsidP="001874C4">
            <w:pPr>
              <w:pStyle w:val="BlockText"/>
              <w:jc w:val="left"/>
              <w:rPr>
                <w:bCs/>
                <w:color w:val="333399"/>
              </w:rPr>
            </w:pPr>
            <w:r w:rsidRPr="001874C4">
              <w:rPr>
                <w:bCs/>
                <w:color w:val="333399"/>
              </w:rPr>
              <w:t>Marine</w:t>
            </w:r>
          </w:p>
        </w:tc>
        <w:tc>
          <w:tcPr>
            <w:tcW w:w="3172" w:type="dxa"/>
          </w:tcPr>
          <w:p w14:paraId="7B78D90B" w14:textId="77777777" w:rsidR="00465E3B" w:rsidRDefault="00465E3B" w:rsidP="00227D39">
            <w:pPr>
              <w:pStyle w:val="BodyText"/>
            </w:pPr>
          </w:p>
        </w:tc>
        <w:tc>
          <w:tcPr>
            <w:tcW w:w="3172" w:type="dxa"/>
          </w:tcPr>
          <w:p w14:paraId="662B646B" w14:textId="77777777" w:rsidR="00465E3B" w:rsidRDefault="00465E3B" w:rsidP="00227D39">
            <w:pPr>
              <w:pStyle w:val="BodyText"/>
            </w:pPr>
          </w:p>
        </w:tc>
      </w:tr>
      <w:tr w:rsidR="00465E3B" w14:paraId="1EF1DB08" w14:textId="77777777">
        <w:trPr>
          <w:cantSplit/>
        </w:trPr>
        <w:tc>
          <w:tcPr>
            <w:tcW w:w="3510" w:type="dxa"/>
          </w:tcPr>
          <w:p w14:paraId="1E5F1007" w14:textId="77777777" w:rsidR="00465E3B" w:rsidRPr="001874C4" w:rsidRDefault="00465E3B" w:rsidP="001874C4">
            <w:pPr>
              <w:pStyle w:val="BlockText"/>
              <w:jc w:val="left"/>
              <w:rPr>
                <w:bCs/>
                <w:color w:val="333399"/>
              </w:rPr>
            </w:pPr>
            <w:r w:rsidRPr="001874C4">
              <w:rPr>
                <w:bCs/>
                <w:color w:val="333399"/>
              </w:rPr>
              <w:t>PI &amp; D &amp; O</w:t>
            </w:r>
          </w:p>
        </w:tc>
        <w:tc>
          <w:tcPr>
            <w:tcW w:w="3172" w:type="dxa"/>
          </w:tcPr>
          <w:p w14:paraId="3FF6A7D9" w14:textId="77777777" w:rsidR="00465E3B" w:rsidRDefault="00465E3B" w:rsidP="00227D39">
            <w:pPr>
              <w:pStyle w:val="BodyText"/>
            </w:pPr>
          </w:p>
        </w:tc>
        <w:tc>
          <w:tcPr>
            <w:tcW w:w="3172" w:type="dxa"/>
          </w:tcPr>
          <w:p w14:paraId="7491F85C" w14:textId="77777777" w:rsidR="00465E3B" w:rsidRDefault="00465E3B" w:rsidP="00227D39">
            <w:pPr>
              <w:pStyle w:val="BodyText"/>
            </w:pPr>
          </w:p>
        </w:tc>
      </w:tr>
      <w:tr w:rsidR="00465E3B" w14:paraId="75972A0D" w14:textId="77777777">
        <w:trPr>
          <w:cantSplit/>
        </w:trPr>
        <w:tc>
          <w:tcPr>
            <w:tcW w:w="3510" w:type="dxa"/>
          </w:tcPr>
          <w:p w14:paraId="3F6C9441" w14:textId="77777777" w:rsidR="00465E3B" w:rsidRPr="001874C4" w:rsidRDefault="00465E3B" w:rsidP="001874C4">
            <w:pPr>
              <w:pStyle w:val="BlockText"/>
              <w:jc w:val="left"/>
              <w:rPr>
                <w:bCs/>
                <w:color w:val="333399"/>
              </w:rPr>
            </w:pPr>
            <w:r w:rsidRPr="001874C4">
              <w:rPr>
                <w:bCs/>
                <w:color w:val="333399"/>
              </w:rPr>
              <w:t>Construction</w:t>
            </w:r>
          </w:p>
        </w:tc>
        <w:tc>
          <w:tcPr>
            <w:tcW w:w="3172" w:type="dxa"/>
          </w:tcPr>
          <w:p w14:paraId="43804CFE" w14:textId="77777777" w:rsidR="00465E3B" w:rsidRDefault="00465E3B" w:rsidP="00227D39">
            <w:pPr>
              <w:pStyle w:val="BodyText"/>
            </w:pPr>
          </w:p>
        </w:tc>
        <w:tc>
          <w:tcPr>
            <w:tcW w:w="3172" w:type="dxa"/>
          </w:tcPr>
          <w:p w14:paraId="2C167BC6" w14:textId="77777777" w:rsidR="00465E3B" w:rsidRDefault="00465E3B" w:rsidP="00227D39">
            <w:pPr>
              <w:pStyle w:val="BodyText"/>
            </w:pPr>
          </w:p>
        </w:tc>
      </w:tr>
      <w:tr w:rsidR="00CC6DAB" w14:paraId="689EA713" w14:textId="77777777">
        <w:trPr>
          <w:cantSplit/>
        </w:trPr>
        <w:tc>
          <w:tcPr>
            <w:tcW w:w="3510" w:type="dxa"/>
          </w:tcPr>
          <w:p w14:paraId="667BE701" w14:textId="6308394D" w:rsidR="00CC6DAB" w:rsidRPr="001874C4" w:rsidRDefault="00CC6DAB" w:rsidP="001874C4">
            <w:pPr>
              <w:pStyle w:val="BlockText"/>
              <w:jc w:val="left"/>
              <w:rPr>
                <w:bCs/>
                <w:color w:val="333399"/>
              </w:rPr>
            </w:pPr>
            <w:r>
              <w:rPr>
                <w:bCs/>
                <w:color w:val="333399"/>
              </w:rPr>
              <w:t>Cyber</w:t>
            </w:r>
          </w:p>
        </w:tc>
        <w:tc>
          <w:tcPr>
            <w:tcW w:w="3172" w:type="dxa"/>
          </w:tcPr>
          <w:p w14:paraId="3A5A0919" w14:textId="77777777" w:rsidR="00CC6DAB" w:rsidRDefault="00CC6DAB" w:rsidP="00227D39">
            <w:pPr>
              <w:pStyle w:val="BodyText"/>
            </w:pPr>
          </w:p>
        </w:tc>
        <w:tc>
          <w:tcPr>
            <w:tcW w:w="3172" w:type="dxa"/>
          </w:tcPr>
          <w:p w14:paraId="2B1BE7F7" w14:textId="77777777" w:rsidR="00CC6DAB" w:rsidRDefault="00CC6DAB" w:rsidP="00227D39">
            <w:pPr>
              <w:pStyle w:val="BodyText"/>
            </w:pPr>
          </w:p>
        </w:tc>
      </w:tr>
      <w:tr w:rsidR="00465E3B" w14:paraId="248FC2A8" w14:textId="77777777">
        <w:trPr>
          <w:cantSplit/>
        </w:trPr>
        <w:tc>
          <w:tcPr>
            <w:tcW w:w="3510" w:type="dxa"/>
          </w:tcPr>
          <w:p w14:paraId="43352DBB" w14:textId="77777777" w:rsidR="00465E3B" w:rsidRPr="001874C4" w:rsidRDefault="00465E3B" w:rsidP="001874C4">
            <w:pPr>
              <w:pStyle w:val="BlockText"/>
              <w:jc w:val="left"/>
              <w:rPr>
                <w:bCs/>
                <w:color w:val="333399"/>
              </w:rPr>
            </w:pPr>
            <w:r w:rsidRPr="001874C4">
              <w:rPr>
                <w:bCs/>
                <w:color w:val="333399"/>
              </w:rPr>
              <w:t>Other</w:t>
            </w:r>
          </w:p>
        </w:tc>
        <w:tc>
          <w:tcPr>
            <w:tcW w:w="3172" w:type="dxa"/>
          </w:tcPr>
          <w:p w14:paraId="6A284642" w14:textId="77777777" w:rsidR="00465E3B" w:rsidRDefault="00465E3B" w:rsidP="00227D39">
            <w:pPr>
              <w:pStyle w:val="BodyText"/>
            </w:pPr>
          </w:p>
        </w:tc>
        <w:tc>
          <w:tcPr>
            <w:tcW w:w="3172" w:type="dxa"/>
          </w:tcPr>
          <w:p w14:paraId="261C3E53" w14:textId="77777777" w:rsidR="00465E3B" w:rsidRDefault="00465E3B" w:rsidP="00227D39">
            <w:pPr>
              <w:pStyle w:val="BodyText"/>
            </w:pPr>
          </w:p>
        </w:tc>
      </w:tr>
      <w:tr w:rsidR="00465E3B" w14:paraId="09568F63" w14:textId="77777777">
        <w:trPr>
          <w:cantSplit/>
        </w:trPr>
        <w:tc>
          <w:tcPr>
            <w:tcW w:w="3510" w:type="dxa"/>
          </w:tcPr>
          <w:p w14:paraId="3A2B6BF7" w14:textId="77777777" w:rsidR="00465E3B" w:rsidRPr="001874C4" w:rsidRDefault="00465E3B" w:rsidP="001874C4">
            <w:pPr>
              <w:pStyle w:val="BlockText"/>
              <w:jc w:val="left"/>
              <w:rPr>
                <w:bCs/>
                <w:color w:val="333399"/>
              </w:rPr>
            </w:pPr>
            <w:r w:rsidRPr="001874C4">
              <w:rPr>
                <w:bCs/>
                <w:color w:val="333399"/>
              </w:rPr>
              <w:t>Total</w:t>
            </w:r>
          </w:p>
        </w:tc>
        <w:tc>
          <w:tcPr>
            <w:tcW w:w="3172" w:type="dxa"/>
          </w:tcPr>
          <w:p w14:paraId="2ED9C0C4" w14:textId="77777777" w:rsidR="00465E3B" w:rsidRDefault="00465E3B">
            <w:pPr>
              <w:jc w:val="center"/>
            </w:pPr>
            <w:r>
              <w:t>100%</w:t>
            </w:r>
          </w:p>
        </w:tc>
        <w:tc>
          <w:tcPr>
            <w:tcW w:w="3172" w:type="dxa"/>
          </w:tcPr>
          <w:p w14:paraId="72C4F777" w14:textId="77777777" w:rsidR="00465E3B" w:rsidRDefault="00465E3B">
            <w:pPr>
              <w:jc w:val="center"/>
            </w:pPr>
          </w:p>
        </w:tc>
      </w:tr>
    </w:tbl>
    <w:p w14:paraId="7967FC6D" w14:textId="77777777" w:rsidR="00465E3B" w:rsidRDefault="00465E3B" w:rsidP="0030245E">
      <w:pPr>
        <w:pStyle w:val="Heading2"/>
      </w:pPr>
      <w:r>
        <w:br w:type="page"/>
      </w:r>
      <w:bookmarkStart w:id="28" w:name="_Toc104006768"/>
      <w:r>
        <w:lastRenderedPageBreak/>
        <w:t>Insurer Allocation</w:t>
      </w:r>
      <w:bookmarkEnd w:id="28"/>
    </w:p>
    <w:p w14:paraId="254BCCD2" w14:textId="77777777" w:rsidR="00465E3B" w:rsidRDefault="00465E3B">
      <w:r>
        <w:t>Key information on the current split of products is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65E3B" w:rsidRPr="001874C4" w14:paraId="63D67DB8" w14:textId="77777777">
        <w:tc>
          <w:tcPr>
            <w:tcW w:w="4927" w:type="dxa"/>
          </w:tcPr>
          <w:p w14:paraId="67FD6B6E" w14:textId="77777777" w:rsidR="00465E3B" w:rsidRPr="001874C4" w:rsidRDefault="00465E3B">
            <w:pPr>
              <w:pStyle w:val="BlockText"/>
              <w:rPr>
                <w:color w:val="333399"/>
              </w:rPr>
            </w:pPr>
            <w:r w:rsidRPr="001874C4">
              <w:rPr>
                <w:color w:val="333399"/>
              </w:rPr>
              <w:t>Insurer</w:t>
            </w:r>
          </w:p>
        </w:tc>
        <w:tc>
          <w:tcPr>
            <w:tcW w:w="4927" w:type="dxa"/>
          </w:tcPr>
          <w:p w14:paraId="000F3E52" w14:textId="77777777" w:rsidR="00465E3B" w:rsidRPr="001874C4" w:rsidRDefault="00465E3B" w:rsidP="00FC53CC">
            <w:pPr>
              <w:pStyle w:val="BlockText"/>
              <w:rPr>
                <w:color w:val="333399"/>
              </w:rPr>
            </w:pPr>
            <w:r w:rsidRPr="001874C4">
              <w:rPr>
                <w:color w:val="333399"/>
              </w:rPr>
              <w:t>Percentage of Portfolio</w:t>
            </w:r>
          </w:p>
        </w:tc>
      </w:tr>
      <w:tr w:rsidR="00465E3B" w14:paraId="4EF2E563" w14:textId="77777777">
        <w:tc>
          <w:tcPr>
            <w:tcW w:w="4927" w:type="dxa"/>
          </w:tcPr>
          <w:p w14:paraId="36A1E2F3" w14:textId="77777777" w:rsidR="00465E3B" w:rsidRPr="001874C4" w:rsidRDefault="00465E3B" w:rsidP="001874C4">
            <w:pPr>
              <w:pStyle w:val="BlockText"/>
              <w:jc w:val="left"/>
              <w:rPr>
                <w:bCs/>
                <w:color w:val="333399"/>
              </w:rPr>
            </w:pPr>
            <w:r w:rsidRPr="001874C4">
              <w:rPr>
                <w:bCs/>
                <w:color w:val="333399"/>
              </w:rPr>
              <w:t>CGU</w:t>
            </w:r>
          </w:p>
        </w:tc>
        <w:tc>
          <w:tcPr>
            <w:tcW w:w="4927" w:type="dxa"/>
          </w:tcPr>
          <w:p w14:paraId="7B8C42FD" w14:textId="77777777" w:rsidR="00465E3B" w:rsidRDefault="00465E3B" w:rsidP="00227D39">
            <w:pPr>
              <w:pStyle w:val="BodyText"/>
            </w:pPr>
          </w:p>
        </w:tc>
      </w:tr>
      <w:tr w:rsidR="00465E3B" w14:paraId="3B1AAB9D" w14:textId="77777777">
        <w:tc>
          <w:tcPr>
            <w:tcW w:w="4927" w:type="dxa"/>
          </w:tcPr>
          <w:p w14:paraId="5756DC02" w14:textId="77777777" w:rsidR="00465E3B" w:rsidRPr="001874C4" w:rsidRDefault="00465E3B" w:rsidP="001874C4">
            <w:pPr>
              <w:pStyle w:val="BlockText"/>
              <w:jc w:val="left"/>
              <w:rPr>
                <w:bCs/>
                <w:color w:val="333399"/>
              </w:rPr>
            </w:pPr>
            <w:r w:rsidRPr="001874C4">
              <w:rPr>
                <w:bCs/>
                <w:color w:val="333399"/>
              </w:rPr>
              <w:t>Allianz</w:t>
            </w:r>
          </w:p>
        </w:tc>
        <w:tc>
          <w:tcPr>
            <w:tcW w:w="4927" w:type="dxa"/>
          </w:tcPr>
          <w:p w14:paraId="3A4318C9" w14:textId="77777777" w:rsidR="00465E3B" w:rsidRDefault="00465E3B" w:rsidP="00227D39">
            <w:pPr>
              <w:pStyle w:val="BodyText"/>
            </w:pPr>
          </w:p>
        </w:tc>
      </w:tr>
      <w:tr w:rsidR="00465E3B" w14:paraId="0654A1B5" w14:textId="77777777">
        <w:tc>
          <w:tcPr>
            <w:tcW w:w="4927" w:type="dxa"/>
          </w:tcPr>
          <w:p w14:paraId="093682A6" w14:textId="77777777" w:rsidR="00465E3B" w:rsidRPr="001874C4" w:rsidRDefault="00465E3B" w:rsidP="001874C4">
            <w:pPr>
              <w:pStyle w:val="BlockText"/>
              <w:jc w:val="left"/>
              <w:rPr>
                <w:bCs/>
                <w:color w:val="333399"/>
              </w:rPr>
            </w:pPr>
            <w:r w:rsidRPr="001874C4">
              <w:rPr>
                <w:bCs/>
                <w:color w:val="333399"/>
              </w:rPr>
              <w:t>Vero</w:t>
            </w:r>
          </w:p>
        </w:tc>
        <w:tc>
          <w:tcPr>
            <w:tcW w:w="4927" w:type="dxa"/>
          </w:tcPr>
          <w:p w14:paraId="0B3EE144" w14:textId="77777777" w:rsidR="00465E3B" w:rsidRDefault="00465E3B" w:rsidP="00227D39">
            <w:pPr>
              <w:pStyle w:val="BodyText"/>
            </w:pPr>
          </w:p>
        </w:tc>
      </w:tr>
      <w:tr w:rsidR="00465E3B" w14:paraId="2BC082EB" w14:textId="77777777">
        <w:tc>
          <w:tcPr>
            <w:tcW w:w="4927" w:type="dxa"/>
          </w:tcPr>
          <w:p w14:paraId="77CC5279" w14:textId="77777777" w:rsidR="00465E3B" w:rsidRPr="001874C4" w:rsidRDefault="004236FE" w:rsidP="001874C4">
            <w:pPr>
              <w:pStyle w:val="BlockText"/>
              <w:jc w:val="left"/>
              <w:rPr>
                <w:bCs/>
                <w:color w:val="333399"/>
              </w:rPr>
            </w:pPr>
            <w:r>
              <w:rPr>
                <w:bCs/>
                <w:color w:val="333399"/>
              </w:rPr>
              <w:t>QBE</w:t>
            </w:r>
          </w:p>
        </w:tc>
        <w:tc>
          <w:tcPr>
            <w:tcW w:w="4927" w:type="dxa"/>
          </w:tcPr>
          <w:p w14:paraId="7484F539" w14:textId="77777777" w:rsidR="00465E3B" w:rsidRDefault="00465E3B" w:rsidP="00227D39">
            <w:pPr>
              <w:pStyle w:val="BodyText"/>
            </w:pPr>
          </w:p>
        </w:tc>
      </w:tr>
      <w:tr w:rsidR="00465E3B" w14:paraId="3DC9D0B6" w14:textId="77777777">
        <w:tc>
          <w:tcPr>
            <w:tcW w:w="4927" w:type="dxa"/>
          </w:tcPr>
          <w:p w14:paraId="136B4AEA" w14:textId="77777777" w:rsidR="00465E3B" w:rsidRPr="001874C4" w:rsidRDefault="00CF3A6E" w:rsidP="00CF3A6E">
            <w:pPr>
              <w:pStyle w:val="BlockText"/>
              <w:jc w:val="left"/>
              <w:rPr>
                <w:bCs/>
                <w:color w:val="333399"/>
              </w:rPr>
            </w:pPr>
            <w:r>
              <w:rPr>
                <w:bCs/>
                <w:color w:val="333399"/>
              </w:rPr>
              <w:t>Hollard</w:t>
            </w:r>
          </w:p>
        </w:tc>
        <w:tc>
          <w:tcPr>
            <w:tcW w:w="4927" w:type="dxa"/>
          </w:tcPr>
          <w:p w14:paraId="1625A8CF" w14:textId="77777777" w:rsidR="00465E3B" w:rsidRDefault="00465E3B" w:rsidP="00227D39">
            <w:pPr>
              <w:pStyle w:val="BodyText"/>
            </w:pPr>
          </w:p>
        </w:tc>
      </w:tr>
      <w:tr w:rsidR="00465E3B" w14:paraId="5607325F" w14:textId="77777777">
        <w:tc>
          <w:tcPr>
            <w:tcW w:w="4927" w:type="dxa"/>
          </w:tcPr>
          <w:p w14:paraId="0258A2D9" w14:textId="77777777" w:rsidR="00465E3B" w:rsidRPr="001874C4" w:rsidRDefault="00465E3B" w:rsidP="001874C4">
            <w:pPr>
              <w:pStyle w:val="BlockText"/>
              <w:jc w:val="left"/>
              <w:rPr>
                <w:bCs/>
                <w:color w:val="333399"/>
              </w:rPr>
            </w:pPr>
            <w:smartTag w:uri="urn:schemas-microsoft-com:office:smarttags" w:element="place">
              <w:smartTag w:uri="urn:schemas-microsoft-com:office:smarttags" w:element="City">
                <w:r w:rsidRPr="001874C4">
                  <w:rPr>
                    <w:bCs/>
                    <w:color w:val="333399"/>
                  </w:rPr>
                  <w:t>Zurich</w:t>
                </w:r>
              </w:smartTag>
            </w:smartTag>
          </w:p>
        </w:tc>
        <w:tc>
          <w:tcPr>
            <w:tcW w:w="4927" w:type="dxa"/>
          </w:tcPr>
          <w:p w14:paraId="1D6C124F" w14:textId="77777777" w:rsidR="00465E3B" w:rsidRDefault="00465E3B" w:rsidP="00227D39">
            <w:pPr>
              <w:pStyle w:val="BodyText"/>
            </w:pPr>
          </w:p>
        </w:tc>
      </w:tr>
      <w:tr w:rsidR="00465E3B" w14:paraId="38BE06B4" w14:textId="77777777">
        <w:tc>
          <w:tcPr>
            <w:tcW w:w="4927" w:type="dxa"/>
          </w:tcPr>
          <w:p w14:paraId="6D2456E7" w14:textId="77777777" w:rsidR="00465E3B" w:rsidRPr="001874C4" w:rsidRDefault="00465E3B" w:rsidP="001874C4">
            <w:pPr>
              <w:pStyle w:val="BlockText"/>
              <w:jc w:val="left"/>
              <w:rPr>
                <w:bCs/>
                <w:color w:val="333399"/>
              </w:rPr>
            </w:pPr>
            <w:r w:rsidRPr="001874C4">
              <w:rPr>
                <w:bCs/>
                <w:color w:val="333399"/>
              </w:rPr>
              <w:t>Suncorp/AMP/GIO</w:t>
            </w:r>
          </w:p>
        </w:tc>
        <w:tc>
          <w:tcPr>
            <w:tcW w:w="4927" w:type="dxa"/>
          </w:tcPr>
          <w:p w14:paraId="2626C771" w14:textId="77777777" w:rsidR="00465E3B" w:rsidRDefault="00465E3B" w:rsidP="00227D39">
            <w:pPr>
              <w:pStyle w:val="BodyText"/>
            </w:pPr>
          </w:p>
        </w:tc>
      </w:tr>
      <w:tr w:rsidR="00465E3B" w14:paraId="41E29B71" w14:textId="77777777">
        <w:tc>
          <w:tcPr>
            <w:tcW w:w="4927" w:type="dxa"/>
          </w:tcPr>
          <w:p w14:paraId="6D13FA42" w14:textId="77777777" w:rsidR="00465E3B" w:rsidRPr="001874C4" w:rsidRDefault="00CF3A6E" w:rsidP="00CF3A6E">
            <w:pPr>
              <w:pStyle w:val="BlockText"/>
              <w:jc w:val="left"/>
              <w:rPr>
                <w:bCs/>
                <w:color w:val="333399"/>
              </w:rPr>
            </w:pPr>
            <w:r>
              <w:rPr>
                <w:bCs/>
                <w:color w:val="333399"/>
              </w:rPr>
              <w:t>AIG</w:t>
            </w:r>
          </w:p>
        </w:tc>
        <w:tc>
          <w:tcPr>
            <w:tcW w:w="4927" w:type="dxa"/>
          </w:tcPr>
          <w:p w14:paraId="3274B222" w14:textId="77777777" w:rsidR="00465E3B" w:rsidRDefault="00465E3B" w:rsidP="00227D39">
            <w:pPr>
              <w:pStyle w:val="BodyText"/>
            </w:pPr>
          </w:p>
        </w:tc>
      </w:tr>
      <w:tr w:rsidR="00465E3B" w14:paraId="11086E88" w14:textId="77777777">
        <w:tc>
          <w:tcPr>
            <w:tcW w:w="4927" w:type="dxa"/>
          </w:tcPr>
          <w:p w14:paraId="2D7216C4" w14:textId="77777777" w:rsidR="00465E3B" w:rsidRPr="001874C4" w:rsidRDefault="00465E3B" w:rsidP="001874C4">
            <w:pPr>
              <w:pStyle w:val="BlockText"/>
              <w:jc w:val="left"/>
              <w:rPr>
                <w:bCs/>
                <w:color w:val="333399"/>
              </w:rPr>
            </w:pPr>
            <w:r w:rsidRPr="001874C4">
              <w:rPr>
                <w:bCs/>
                <w:color w:val="333399"/>
              </w:rPr>
              <w:t>Chubb</w:t>
            </w:r>
          </w:p>
        </w:tc>
        <w:tc>
          <w:tcPr>
            <w:tcW w:w="4927" w:type="dxa"/>
          </w:tcPr>
          <w:p w14:paraId="0CE03971" w14:textId="77777777" w:rsidR="00465E3B" w:rsidRDefault="00465E3B" w:rsidP="00227D39">
            <w:pPr>
              <w:pStyle w:val="BodyText"/>
            </w:pPr>
          </w:p>
        </w:tc>
      </w:tr>
      <w:tr w:rsidR="00465E3B" w14:paraId="1C81977D" w14:textId="77777777">
        <w:tc>
          <w:tcPr>
            <w:tcW w:w="4927" w:type="dxa"/>
          </w:tcPr>
          <w:p w14:paraId="0B852004" w14:textId="77777777" w:rsidR="00465E3B" w:rsidRPr="001874C4" w:rsidRDefault="00163629" w:rsidP="00163629">
            <w:pPr>
              <w:pStyle w:val="BlockText"/>
              <w:jc w:val="left"/>
              <w:rPr>
                <w:bCs/>
                <w:color w:val="333399"/>
              </w:rPr>
            </w:pPr>
            <w:r>
              <w:rPr>
                <w:bCs/>
                <w:color w:val="333399"/>
              </w:rPr>
              <w:t>Berkley</w:t>
            </w:r>
          </w:p>
        </w:tc>
        <w:tc>
          <w:tcPr>
            <w:tcW w:w="4927" w:type="dxa"/>
          </w:tcPr>
          <w:p w14:paraId="0D29ED4F" w14:textId="77777777" w:rsidR="00465E3B" w:rsidRDefault="00465E3B" w:rsidP="00227D39">
            <w:pPr>
              <w:pStyle w:val="BodyText"/>
            </w:pPr>
          </w:p>
        </w:tc>
      </w:tr>
      <w:tr w:rsidR="00465E3B" w14:paraId="43C6B3D9" w14:textId="77777777">
        <w:tc>
          <w:tcPr>
            <w:tcW w:w="4927" w:type="dxa"/>
          </w:tcPr>
          <w:p w14:paraId="329D5B32" w14:textId="77777777" w:rsidR="00465E3B" w:rsidRPr="001874C4" w:rsidRDefault="00465E3B" w:rsidP="001874C4">
            <w:pPr>
              <w:pStyle w:val="BlockText"/>
              <w:jc w:val="left"/>
              <w:rPr>
                <w:bCs/>
                <w:color w:val="333399"/>
              </w:rPr>
            </w:pPr>
            <w:r w:rsidRPr="001874C4">
              <w:rPr>
                <w:bCs/>
                <w:color w:val="333399"/>
              </w:rPr>
              <w:t>Other</w:t>
            </w:r>
          </w:p>
        </w:tc>
        <w:tc>
          <w:tcPr>
            <w:tcW w:w="4927" w:type="dxa"/>
          </w:tcPr>
          <w:p w14:paraId="59C05D43" w14:textId="77777777" w:rsidR="00465E3B" w:rsidRDefault="00465E3B" w:rsidP="00227D39">
            <w:pPr>
              <w:pStyle w:val="BodyText"/>
            </w:pPr>
          </w:p>
        </w:tc>
      </w:tr>
      <w:tr w:rsidR="00465E3B" w14:paraId="6ACC6F8B" w14:textId="77777777">
        <w:tc>
          <w:tcPr>
            <w:tcW w:w="4927" w:type="dxa"/>
          </w:tcPr>
          <w:p w14:paraId="38EE63E0" w14:textId="77777777" w:rsidR="00465E3B" w:rsidRPr="001874C4" w:rsidRDefault="00465E3B" w:rsidP="001874C4">
            <w:pPr>
              <w:pStyle w:val="BlockText"/>
              <w:jc w:val="left"/>
              <w:rPr>
                <w:bCs/>
                <w:color w:val="333399"/>
              </w:rPr>
            </w:pPr>
            <w:r w:rsidRPr="001874C4">
              <w:rPr>
                <w:bCs/>
                <w:color w:val="333399"/>
              </w:rPr>
              <w:t>Total</w:t>
            </w:r>
          </w:p>
        </w:tc>
        <w:tc>
          <w:tcPr>
            <w:tcW w:w="4927" w:type="dxa"/>
          </w:tcPr>
          <w:p w14:paraId="2C7A4C43" w14:textId="77777777" w:rsidR="00465E3B" w:rsidRDefault="00465E3B" w:rsidP="00227D39">
            <w:pPr>
              <w:pStyle w:val="BodyText"/>
            </w:pPr>
            <w:r>
              <w:t>100 %</w:t>
            </w:r>
          </w:p>
        </w:tc>
      </w:tr>
    </w:tbl>
    <w:p w14:paraId="3FE01318" w14:textId="77777777" w:rsidR="00A646FD" w:rsidRDefault="00A646FD" w:rsidP="0030245E">
      <w:pPr>
        <w:pStyle w:val="Heading2"/>
      </w:pPr>
      <w:bookmarkStart w:id="29" w:name="_Toc104006769"/>
      <w:r>
        <w:t>License Authorisations</w:t>
      </w:r>
      <w:bookmarkEnd w:id="29"/>
    </w:p>
    <w:p w14:paraId="12495344" w14:textId="2C1FD539" w:rsidR="00A646FD" w:rsidRDefault="00A646FD" w:rsidP="00227D39">
      <w:pPr>
        <w:pStyle w:val="BodyText"/>
      </w:pPr>
      <w:r>
        <w:t xml:space="preserve">The business is authorised to deal and arrange on behalf of others general insurance products for both Retail and Wholesale </w:t>
      </w:r>
      <w:r w:rsidR="00A73ACB">
        <w:t>Clients</w:t>
      </w:r>
      <w:r>
        <w:t>.  There are no plans to change this authorisation in the next twelve months.</w:t>
      </w:r>
    </w:p>
    <w:p w14:paraId="220C1F7D" w14:textId="77777777" w:rsidR="007E2C2C" w:rsidRDefault="007E2C2C" w:rsidP="00227D39">
      <w:pPr>
        <w:pStyle w:val="BodyText"/>
      </w:pPr>
      <w:r>
        <w:t>Our initial analysis of government legislation and industry code changes that will impact out industry is summarised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671"/>
        <w:gridCol w:w="5277"/>
      </w:tblGrid>
      <w:tr w:rsidR="007E2C2C" w:rsidRPr="004A507F" w14:paraId="15ACEE54" w14:textId="77777777" w:rsidTr="004B38A6">
        <w:tc>
          <w:tcPr>
            <w:tcW w:w="2907" w:type="dxa"/>
            <w:shd w:val="clear" w:color="auto" w:fill="auto"/>
          </w:tcPr>
          <w:p w14:paraId="4620B256" w14:textId="77777777" w:rsidR="007E2C2C" w:rsidRPr="004A507F" w:rsidRDefault="007E2C2C" w:rsidP="00227D39">
            <w:pPr>
              <w:pStyle w:val="BodyText"/>
            </w:pPr>
            <w:r>
              <w:t>Change</w:t>
            </w:r>
          </w:p>
        </w:tc>
        <w:tc>
          <w:tcPr>
            <w:tcW w:w="1671" w:type="dxa"/>
            <w:shd w:val="clear" w:color="auto" w:fill="auto"/>
          </w:tcPr>
          <w:p w14:paraId="6F66625C" w14:textId="77777777" w:rsidR="007E2C2C" w:rsidRPr="004A507F" w:rsidRDefault="007E2C2C" w:rsidP="00227D39">
            <w:pPr>
              <w:pStyle w:val="BodyText"/>
            </w:pPr>
            <w:r w:rsidRPr="004A507F">
              <w:t>Status</w:t>
            </w:r>
            <w:r>
              <w:t>/Timing</w:t>
            </w:r>
          </w:p>
        </w:tc>
        <w:tc>
          <w:tcPr>
            <w:tcW w:w="5277" w:type="dxa"/>
            <w:shd w:val="clear" w:color="auto" w:fill="auto"/>
          </w:tcPr>
          <w:p w14:paraId="45D84A73" w14:textId="77777777" w:rsidR="007E2C2C" w:rsidRPr="004A507F" w:rsidRDefault="007E2C2C" w:rsidP="00227D39">
            <w:pPr>
              <w:pStyle w:val="BodyText"/>
            </w:pPr>
            <w:r>
              <w:t>Action Required</w:t>
            </w:r>
          </w:p>
        </w:tc>
      </w:tr>
      <w:tr w:rsidR="007E2C2C" w14:paraId="4702B6EF" w14:textId="77777777" w:rsidTr="004B38A6">
        <w:tc>
          <w:tcPr>
            <w:tcW w:w="2907" w:type="dxa"/>
            <w:shd w:val="clear" w:color="auto" w:fill="auto"/>
          </w:tcPr>
          <w:p w14:paraId="263FCA1C" w14:textId="77777777" w:rsidR="007E2C2C" w:rsidRDefault="00BD0052" w:rsidP="00227D39">
            <w:pPr>
              <w:pStyle w:val="BodyText"/>
            </w:pPr>
            <w:r>
              <w:t>Updated Insurance Brokers Code of Practice</w:t>
            </w:r>
          </w:p>
        </w:tc>
        <w:tc>
          <w:tcPr>
            <w:tcW w:w="1671" w:type="dxa"/>
            <w:shd w:val="clear" w:color="auto" w:fill="auto"/>
          </w:tcPr>
          <w:p w14:paraId="7839537C" w14:textId="41E84FDC" w:rsidR="007E2C2C" w:rsidRDefault="00BD0052" w:rsidP="00227D39">
            <w:pPr>
              <w:pStyle w:val="BodyText"/>
            </w:pPr>
            <w:r>
              <w:t>Nov 202</w:t>
            </w:r>
            <w:r w:rsidR="00D07F7D">
              <w:t>3</w:t>
            </w:r>
          </w:p>
        </w:tc>
        <w:tc>
          <w:tcPr>
            <w:tcW w:w="5277" w:type="dxa"/>
            <w:shd w:val="clear" w:color="auto" w:fill="auto"/>
          </w:tcPr>
          <w:p w14:paraId="4A44A88B" w14:textId="77777777" w:rsidR="007E2C2C" w:rsidRDefault="00F00234" w:rsidP="00227D39">
            <w:pPr>
              <w:pStyle w:val="BodyText"/>
            </w:pPr>
            <w:r>
              <w:t>Automate commission disclosure on individual and small business quotes/invoices etc.</w:t>
            </w:r>
          </w:p>
        </w:tc>
      </w:tr>
      <w:tr w:rsidR="007E2C2C" w14:paraId="6BAE7FDC" w14:textId="77777777" w:rsidTr="004B38A6">
        <w:tc>
          <w:tcPr>
            <w:tcW w:w="2907" w:type="dxa"/>
            <w:shd w:val="clear" w:color="auto" w:fill="auto"/>
          </w:tcPr>
          <w:p w14:paraId="4E30D1E1" w14:textId="273C8CDD" w:rsidR="007E2C2C" w:rsidRDefault="00D07F7D" w:rsidP="00227D39">
            <w:pPr>
              <w:pStyle w:val="BodyText"/>
            </w:pPr>
            <w:r>
              <w:t>Mandatory Complaints Data Lodgement</w:t>
            </w:r>
          </w:p>
        </w:tc>
        <w:tc>
          <w:tcPr>
            <w:tcW w:w="1671" w:type="dxa"/>
            <w:shd w:val="clear" w:color="auto" w:fill="auto"/>
          </w:tcPr>
          <w:p w14:paraId="41F08386" w14:textId="140E5139" w:rsidR="007E2C2C" w:rsidRDefault="00D07F7D" w:rsidP="00227D39">
            <w:pPr>
              <w:pStyle w:val="BodyText"/>
            </w:pPr>
            <w:r>
              <w:t>Jan 2024</w:t>
            </w:r>
          </w:p>
        </w:tc>
        <w:tc>
          <w:tcPr>
            <w:tcW w:w="5277" w:type="dxa"/>
            <w:shd w:val="clear" w:color="auto" w:fill="auto"/>
          </w:tcPr>
          <w:p w14:paraId="42F27CE7" w14:textId="2925AE64" w:rsidR="007E2C2C" w:rsidRDefault="00D07F7D" w:rsidP="00227D39">
            <w:pPr>
              <w:pStyle w:val="BodyText"/>
            </w:pPr>
            <w:r>
              <w:t>Update Complaints Register to meet ASIC Data Dictionary requirements and put in place lodgement reminder.</w:t>
            </w:r>
          </w:p>
        </w:tc>
      </w:tr>
    </w:tbl>
    <w:p w14:paraId="585D70E0" w14:textId="77777777" w:rsidR="00465E3B" w:rsidRDefault="00465E3B" w:rsidP="0030245E">
      <w:pPr>
        <w:pStyle w:val="Heading2"/>
      </w:pPr>
      <w:bookmarkStart w:id="30" w:name="_Toc104006770"/>
      <w:r>
        <w:t xml:space="preserve">Progress to </w:t>
      </w:r>
      <w:commentRangeStart w:id="31"/>
      <w:r>
        <w:t>date</w:t>
      </w:r>
      <w:commentRangeEnd w:id="31"/>
      <w:r>
        <w:rPr>
          <w:rStyle w:val="CommentReference"/>
          <w:rFonts w:ascii="Arial" w:hAnsi="Arial"/>
          <w:b w:val="0"/>
          <w:smallCaps w:val="0"/>
          <w:color w:val="0000FF"/>
        </w:rPr>
        <w:commentReference w:id="31"/>
      </w:r>
      <w:bookmarkEnd w:id="30"/>
    </w:p>
    <w:p w14:paraId="13C02CE6" w14:textId="77777777" w:rsidR="004236FE" w:rsidRDefault="004236FE" w:rsidP="00227D39">
      <w:pPr>
        <w:pStyle w:val="BodyText"/>
      </w:pPr>
      <w:r>
        <w:t>The following is an update on major projects /strategies implemented over the last twelve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EC721D" w:rsidRPr="004A507F" w14:paraId="51C432AF" w14:textId="77777777" w:rsidTr="004A507F">
        <w:tc>
          <w:tcPr>
            <w:tcW w:w="3285" w:type="dxa"/>
            <w:shd w:val="clear" w:color="auto" w:fill="auto"/>
          </w:tcPr>
          <w:p w14:paraId="4E874021" w14:textId="77777777" w:rsidR="004236FE" w:rsidRPr="004A507F" w:rsidRDefault="004236FE" w:rsidP="00227D39">
            <w:pPr>
              <w:pStyle w:val="BodyText"/>
            </w:pPr>
            <w:r w:rsidRPr="004A507F">
              <w:t>Project</w:t>
            </w:r>
          </w:p>
        </w:tc>
        <w:tc>
          <w:tcPr>
            <w:tcW w:w="3285" w:type="dxa"/>
            <w:shd w:val="clear" w:color="auto" w:fill="auto"/>
          </w:tcPr>
          <w:p w14:paraId="35B42441" w14:textId="77777777" w:rsidR="004236FE" w:rsidRPr="004A507F" w:rsidRDefault="004236FE" w:rsidP="00227D39">
            <w:pPr>
              <w:pStyle w:val="BodyText"/>
            </w:pPr>
            <w:r w:rsidRPr="004A507F">
              <w:t>Status</w:t>
            </w:r>
          </w:p>
        </w:tc>
        <w:tc>
          <w:tcPr>
            <w:tcW w:w="3285" w:type="dxa"/>
            <w:shd w:val="clear" w:color="auto" w:fill="auto"/>
          </w:tcPr>
          <w:p w14:paraId="5ADFAB87" w14:textId="77777777" w:rsidR="004236FE" w:rsidRPr="004A507F" w:rsidRDefault="004236FE" w:rsidP="00227D39">
            <w:pPr>
              <w:pStyle w:val="BodyText"/>
            </w:pPr>
            <w:r w:rsidRPr="004A507F">
              <w:t xml:space="preserve">Outstanding </w:t>
            </w:r>
            <w:r w:rsidR="00EC721D" w:rsidRPr="004A507F">
              <w:t>Work</w:t>
            </w:r>
          </w:p>
        </w:tc>
      </w:tr>
      <w:tr w:rsidR="004236FE" w14:paraId="0598022D" w14:textId="77777777" w:rsidTr="004A507F">
        <w:tc>
          <w:tcPr>
            <w:tcW w:w="3285" w:type="dxa"/>
            <w:shd w:val="clear" w:color="auto" w:fill="auto"/>
          </w:tcPr>
          <w:p w14:paraId="6ED938D7" w14:textId="77777777" w:rsidR="004236FE" w:rsidRDefault="004236FE" w:rsidP="00227D39">
            <w:pPr>
              <w:pStyle w:val="BodyText"/>
            </w:pPr>
          </w:p>
        </w:tc>
        <w:tc>
          <w:tcPr>
            <w:tcW w:w="3285" w:type="dxa"/>
            <w:shd w:val="clear" w:color="auto" w:fill="auto"/>
          </w:tcPr>
          <w:p w14:paraId="1E668512" w14:textId="77777777" w:rsidR="004236FE" w:rsidRDefault="004236FE" w:rsidP="00227D39">
            <w:pPr>
              <w:pStyle w:val="BodyText"/>
            </w:pPr>
          </w:p>
        </w:tc>
        <w:tc>
          <w:tcPr>
            <w:tcW w:w="3285" w:type="dxa"/>
            <w:shd w:val="clear" w:color="auto" w:fill="auto"/>
          </w:tcPr>
          <w:p w14:paraId="5E0BCBD8" w14:textId="77777777" w:rsidR="004236FE" w:rsidRDefault="004236FE" w:rsidP="00227D39">
            <w:pPr>
              <w:pStyle w:val="BodyText"/>
            </w:pPr>
          </w:p>
        </w:tc>
      </w:tr>
      <w:tr w:rsidR="00EC721D" w14:paraId="105FFBC7" w14:textId="77777777" w:rsidTr="004A507F">
        <w:tc>
          <w:tcPr>
            <w:tcW w:w="3285" w:type="dxa"/>
            <w:shd w:val="clear" w:color="auto" w:fill="auto"/>
          </w:tcPr>
          <w:p w14:paraId="3398309F" w14:textId="77777777" w:rsidR="00EC721D" w:rsidRDefault="00EC721D" w:rsidP="00227D39">
            <w:pPr>
              <w:pStyle w:val="BodyText"/>
            </w:pPr>
          </w:p>
        </w:tc>
        <w:tc>
          <w:tcPr>
            <w:tcW w:w="3285" w:type="dxa"/>
            <w:shd w:val="clear" w:color="auto" w:fill="auto"/>
          </w:tcPr>
          <w:p w14:paraId="708E070B" w14:textId="77777777" w:rsidR="00EC721D" w:rsidRDefault="00EC721D" w:rsidP="00227D39">
            <w:pPr>
              <w:pStyle w:val="BodyText"/>
            </w:pPr>
          </w:p>
        </w:tc>
        <w:tc>
          <w:tcPr>
            <w:tcW w:w="3285" w:type="dxa"/>
            <w:shd w:val="clear" w:color="auto" w:fill="auto"/>
          </w:tcPr>
          <w:p w14:paraId="13B1358C" w14:textId="77777777" w:rsidR="00EC721D" w:rsidRDefault="00EC721D" w:rsidP="00227D39">
            <w:pPr>
              <w:pStyle w:val="BodyText"/>
            </w:pPr>
          </w:p>
        </w:tc>
      </w:tr>
      <w:tr w:rsidR="00EC721D" w14:paraId="09FDF52A" w14:textId="77777777" w:rsidTr="004A507F">
        <w:tc>
          <w:tcPr>
            <w:tcW w:w="3285" w:type="dxa"/>
            <w:shd w:val="clear" w:color="auto" w:fill="auto"/>
          </w:tcPr>
          <w:p w14:paraId="4D4AB272" w14:textId="77777777" w:rsidR="00EC721D" w:rsidRDefault="00EC721D" w:rsidP="00227D39">
            <w:pPr>
              <w:pStyle w:val="BodyText"/>
            </w:pPr>
          </w:p>
        </w:tc>
        <w:tc>
          <w:tcPr>
            <w:tcW w:w="3285" w:type="dxa"/>
            <w:shd w:val="clear" w:color="auto" w:fill="auto"/>
          </w:tcPr>
          <w:p w14:paraId="45AC9F3F" w14:textId="77777777" w:rsidR="00EC721D" w:rsidRDefault="00EC721D" w:rsidP="00227D39">
            <w:pPr>
              <w:pStyle w:val="BodyText"/>
            </w:pPr>
          </w:p>
        </w:tc>
        <w:tc>
          <w:tcPr>
            <w:tcW w:w="3285" w:type="dxa"/>
            <w:shd w:val="clear" w:color="auto" w:fill="auto"/>
          </w:tcPr>
          <w:p w14:paraId="0A6619F1" w14:textId="77777777" w:rsidR="00EC721D" w:rsidRDefault="00EC721D" w:rsidP="00227D39">
            <w:pPr>
              <w:pStyle w:val="BodyText"/>
            </w:pPr>
          </w:p>
        </w:tc>
      </w:tr>
    </w:tbl>
    <w:p w14:paraId="6EB31217" w14:textId="77777777" w:rsidR="00465E3B" w:rsidRDefault="00465E3B" w:rsidP="0030245E">
      <w:pPr>
        <w:pStyle w:val="Heading2"/>
      </w:pPr>
      <w:bookmarkStart w:id="32" w:name="_Toc104006771"/>
      <w:r>
        <w:lastRenderedPageBreak/>
        <w:t xml:space="preserve">Financial </w:t>
      </w:r>
      <w:commentRangeStart w:id="33"/>
      <w:r>
        <w:t>Performance</w:t>
      </w:r>
      <w:commentRangeEnd w:id="33"/>
      <w:r>
        <w:rPr>
          <w:rStyle w:val="CommentReference"/>
          <w:rFonts w:ascii="Arial" w:hAnsi="Arial"/>
          <w:b w:val="0"/>
          <w:smallCaps w:val="0"/>
          <w:color w:val="0000FF"/>
        </w:rPr>
        <w:commentReference w:id="33"/>
      </w:r>
      <w:bookmarkEnd w:id="32"/>
    </w:p>
    <w:p w14:paraId="66C9E148" w14:textId="77777777" w:rsidR="00465E3B" w:rsidRDefault="00465E3B" w:rsidP="00227D39">
      <w:pPr>
        <w:pStyle w:val="BodyText"/>
      </w:pPr>
      <w:r>
        <w:t>Our performance</w:t>
      </w:r>
      <w:r w:rsidR="00FC53CC">
        <w:t xml:space="preserve"> last year was </w:t>
      </w:r>
      <w:r>
        <w:t xml:space="preserve">in line with our previous budget expectations.  Business income and profitability have both grown steadily and the underlying strength and diversity of our earnings remain unchanged.  Expenses </w:t>
      </w:r>
      <w:r w:rsidR="00FC53CC">
        <w:t>were</w:t>
      </w:r>
      <w:r>
        <w:t xml:space="preserve"> in line with budget.</w:t>
      </w:r>
    </w:p>
    <w:p w14:paraId="69D47AC5" w14:textId="77777777" w:rsidR="00465E3B" w:rsidRDefault="00465E3B" w:rsidP="0030245E">
      <w:pPr>
        <w:pStyle w:val="Heading1"/>
      </w:pPr>
      <w:r>
        <w:br w:type="page"/>
      </w:r>
      <w:bookmarkStart w:id="34" w:name="_Toc104006772"/>
      <w:r>
        <w:lastRenderedPageBreak/>
        <w:t xml:space="preserve">PRODUCT/SERVICE </w:t>
      </w:r>
      <w:commentRangeStart w:id="35"/>
      <w:r>
        <w:t>DESCRIPTION</w:t>
      </w:r>
      <w:commentRangeEnd w:id="35"/>
      <w:r>
        <w:rPr>
          <w:rStyle w:val="CommentReference"/>
          <w:rFonts w:ascii="Arial" w:hAnsi="Arial"/>
          <w:b w:val="0"/>
          <w:caps w:val="0"/>
          <w:color w:val="0000FF"/>
          <w:kern w:val="0"/>
          <w:u w:val="none"/>
        </w:rPr>
        <w:commentReference w:id="35"/>
      </w:r>
      <w:bookmarkEnd w:id="34"/>
    </w:p>
    <w:p w14:paraId="1776BBD3" w14:textId="03AF5705" w:rsidR="00465E3B" w:rsidRDefault="00465E3B" w:rsidP="00227D39">
      <w:pPr>
        <w:pStyle w:val="BodyText"/>
      </w:pPr>
      <w:r>
        <w:t xml:space="preserve">We will continue to provide traditional general insurance broking services to our </w:t>
      </w:r>
      <w:r w:rsidR="00A73ACB">
        <w:t>Clients</w:t>
      </w:r>
      <w:r>
        <w:t xml:space="preserve"> as reflected in our AFSL Licence.  There are no changes to our services or activities that require any change in our AFSL Licence.</w:t>
      </w:r>
    </w:p>
    <w:p w14:paraId="4110427A" w14:textId="77777777" w:rsidR="00465E3B" w:rsidRDefault="00465E3B" w:rsidP="00227D39">
      <w:pPr>
        <w:pStyle w:val="BodyText"/>
      </w:pPr>
      <w:r>
        <w:t>The services provided are spelt out in our Broking Service Standards and the delivery of the services controlled by our Broking Policy and Procedures.</w:t>
      </w:r>
    </w:p>
    <w:p w14:paraId="27D31E56" w14:textId="77777777" w:rsidR="00465E3B" w:rsidRDefault="00465E3B" w:rsidP="0030245E">
      <w:pPr>
        <w:pStyle w:val="Heading1"/>
      </w:pPr>
      <w:bookmarkStart w:id="36" w:name="_Toc104006773"/>
      <w:r>
        <w:t>Retail Clients – Advice Guidance</w:t>
      </w:r>
      <w:bookmarkEnd w:id="36"/>
    </w:p>
    <w:p w14:paraId="693F7ED0" w14:textId="77777777" w:rsidR="00465E3B" w:rsidRDefault="00465E3B" w:rsidP="00227D39">
      <w:pPr>
        <w:pStyle w:val="BodyText"/>
      </w:pPr>
      <w:r>
        <w:t>Our approach to the provision of advice to Retail Clients can be summarised as follows:</w:t>
      </w:r>
    </w:p>
    <w:p w14:paraId="43F0ECE5" w14:textId="77777777" w:rsidR="00960AA6" w:rsidRDefault="00465E3B" w:rsidP="00404FC7">
      <w:pPr>
        <w:pStyle w:val="Bullet1"/>
      </w:pPr>
      <w:r>
        <w:t xml:space="preserve">We </w:t>
      </w:r>
      <w:r w:rsidR="00960AA6">
        <w:t xml:space="preserve">only </w:t>
      </w:r>
      <w:r>
        <w:t xml:space="preserve">provide Personal advice to Retail Clients on </w:t>
      </w:r>
      <w:r w:rsidR="00960AA6">
        <w:t>t</w:t>
      </w:r>
      <w:r>
        <w:t>ransactions</w:t>
      </w:r>
      <w:r w:rsidR="00C55941">
        <w:t xml:space="preserve"> where</w:t>
      </w:r>
      <w:r w:rsidR="00960AA6">
        <w:t>:</w:t>
      </w:r>
    </w:p>
    <w:p w14:paraId="0CBCE649" w14:textId="77777777" w:rsidR="00960AA6" w:rsidRDefault="00186EA6" w:rsidP="00186EA6">
      <w:pPr>
        <w:pStyle w:val="BodyTextIndent"/>
        <w:tabs>
          <w:tab w:val="clear" w:pos="360"/>
          <w:tab w:val="num" w:pos="720"/>
        </w:tabs>
        <w:ind w:left="720"/>
      </w:pPr>
      <w:r>
        <w:t xml:space="preserve">We have had </w:t>
      </w:r>
      <w:r w:rsidR="00C55941">
        <w:t xml:space="preserve">a meaningful </w:t>
      </w:r>
      <w:r w:rsidR="00960AA6">
        <w:t xml:space="preserve">and </w:t>
      </w:r>
      <w:r w:rsidR="009946E7">
        <w:t>in-depth</w:t>
      </w:r>
      <w:r w:rsidR="00960AA6">
        <w:t xml:space="preserve"> </w:t>
      </w:r>
      <w:r w:rsidR="00C55941">
        <w:t>discussion with the client regarding their particular and specific requirements</w:t>
      </w:r>
      <w:r w:rsidR="00960AA6">
        <w:t>,</w:t>
      </w:r>
      <w:r>
        <w:t xml:space="preserve"> and</w:t>
      </w:r>
    </w:p>
    <w:p w14:paraId="45DB30DF" w14:textId="77777777" w:rsidR="00186EA6" w:rsidRDefault="00186EA6" w:rsidP="00186EA6">
      <w:pPr>
        <w:pStyle w:val="BodyTextIndent"/>
        <w:tabs>
          <w:tab w:val="clear" w:pos="360"/>
          <w:tab w:val="num" w:pos="720"/>
        </w:tabs>
        <w:ind w:left="720"/>
      </w:pPr>
      <w:r>
        <w:t xml:space="preserve">We have </w:t>
      </w:r>
      <w:r w:rsidR="00960AA6">
        <w:t>reviewed and compared their current cover with the cover we are recommending</w:t>
      </w:r>
      <w:r>
        <w:t>, and</w:t>
      </w:r>
    </w:p>
    <w:p w14:paraId="04EEB741" w14:textId="77777777" w:rsidR="00465E3B" w:rsidRDefault="00186EA6" w:rsidP="00186EA6">
      <w:pPr>
        <w:pStyle w:val="BodyTextIndent"/>
        <w:tabs>
          <w:tab w:val="clear" w:pos="360"/>
          <w:tab w:val="num" w:pos="720"/>
        </w:tabs>
        <w:ind w:left="720"/>
      </w:pPr>
      <w:r>
        <w:t>T</w:t>
      </w:r>
      <w:r w:rsidR="00960AA6">
        <w:t>he client has indicated they are prepared to pay for the advice regardless of a product purchase.</w:t>
      </w:r>
    </w:p>
    <w:p w14:paraId="54F8DCBA" w14:textId="77777777" w:rsidR="00465E3B" w:rsidRDefault="00465E3B" w:rsidP="00404FC7">
      <w:pPr>
        <w:pStyle w:val="Bullet1"/>
      </w:pPr>
      <w:r>
        <w:t xml:space="preserve">We provide General Advice to Retail Clients on all </w:t>
      </w:r>
      <w:r w:rsidR="00C55941">
        <w:t xml:space="preserve">other new business, </w:t>
      </w:r>
      <w:r>
        <w:t>endorsements, cancellations and renewals where we do not have any meaningful discussions with the client.</w:t>
      </w:r>
    </w:p>
    <w:p w14:paraId="6A38BA89" w14:textId="77777777" w:rsidR="00465E3B" w:rsidRDefault="00465E3B" w:rsidP="0030245E">
      <w:pPr>
        <w:pStyle w:val="Heading1"/>
      </w:pPr>
      <w:bookmarkStart w:id="37" w:name="_Toc104006774"/>
      <w:r>
        <w:t>oral disclosure</w:t>
      </w:r>
      <w:bookmarkEnd w:id="37"/>
    </w:p>
    <w:p w14:paraId="1D591A59" w14:textId="77777777" w:rsidR="00465E3B" w:rsidRDefault="00465E3B" w:rsidP="00227D39">
      <w:pPr>
        <w:pStyle w:val="BodyText"/>
      </w:pPr>
      <w:r>
        <w:t xml:space="preserve">To ensure that we meet the requirements of Oral disclosure required by Licensees dealing with Retail Clients we have </w:t>
      </w:r>
      <w:r w:rsidR="00591978">
        <w:t>developed an O</w:t>
      </w:r>
      <w:r>
        <w:t xml:space="preserve">ral Disclosure </w:t>
      </w:r>
      <w:r w:rsidR="00591978">
        <w:t>script. The script has been reviewed to ensure that it continues to meet our responsibilities.</w:t>
      </w:r>
    </w:p>
    <w:p w14:paraId="7E54967B" w14:textId="77777777" w:rsidR="00465E3B" w:rsidRDefault="00465E3B" w:rsidP="0030245E">
      <w:pPr>
        <w:pStyle w:val="Heading1"/>
      </w:pPr>
      <w:bookmarkStart w:id="38" w:name="_Toc104006775"/>
      <w:r>
        <w:t>PROFILE OF TARGET MARKET</w:t>
      </w:r>
      <w:bookmarkEnd w:id="38"/>
    </w:p>
    <w:p w14:paraId="0E1DD7D6" w14:textId="77777777" w:rsidR="00465E3B" w:rsidRDefault="00465E3B" w:rsidP="0030245E">
      <w:pPr>
        <w:pStyle w:val="Heading2"/>
      </w:pPr>
      <w:bookmarkStart w:id="39" w:name="_Toc104006776"/>
      <w:r>
        <w:t xml:space="preserve">Market </w:t>
      </w:r>
      <w:commentRangeStart w:id="40"/>
      <w:r>
        <w:t>Analysis</w:t>
      </w:r>
      <w:commentRangeEnd w:id="40"/>
      <w:r>
        <w:rPr>
          <w:rStyle w:val="CommentReference"/>
          <w:rFonts w:ascii="Arial" w:hAnsi="Arial"/>
          <w:b w:val="0"/>
          <w:smallCaps w:val="0"/>
          <w:color w:val="0000FF"/>
        </w:rPr>
        <w:commentReference w:id="40"/>
      </w:r>
      <w:bookmarkEnd w:id="39"/>
    </w:p>
    <w:p w14:paraId="29EDD6A1" w14:textId="77777777" w:rsidR="00465E3B" w:rsidRDefault="00465E3B" w:rsidP="001935E2">
      <w:pPr>
        <w:pStyle w:val="Heading3"/>
      </w:pPr>
      <w:r>
        <w:t>Insurer Market</w:t>
      </w:r>
    </w:p>
    <w:p w14:paraId="244FA692" w14:textId="77777777" w:rsidR="00E723B5" w:rsidRDefault="00465E3B" w:rsidP="00227D39">
      <w:pPr>
        <w:pStyle w:val="BodyText"/>
      </w:pPr>
      <w:r>
        <w:t xml:space="preserve">The Australian General Insurance market is </w:t>
      </w:r>
      <w:r w:rsidR="002626AA">
        <w:t xml:space="preserve">still </w:t>
      </w:r>
      <w:r>
        <w:t xml:space="preserve">currently undergoing significant change.  </w:t>
      </w:r>
      <w:r w:rsidR="002626AA">
        <w:t xml:space="preserve">There is now only a small number of </w:t>
      </w:r>
      <w:r w:rsidR="00122AE6">
        <w:t xml:space="preserve">large </w:t>
      </w:r>
      <w:r w:rsidR="002626AA">
        <w:t xml:space="preserve">insurers that </w:t>
      </w:r>
      <w:r w:rsidR="00117C98">
        <w:t>dominate the insurance industry</w:t>
      </w:r>
      <w:r w:rsidR="00E723B5">
        <w:t>.</w:t>
      </w:r>
    </w:p>
    <w:p w14:paraId="1EB5FED7" w14:textId="6C9456FE" w:rsidR="00244B9D" w:rsidRDefault="00244B9D" w:rsidP="00227D39">
      <w:pPr>
        <w:pStyle w:val="BodyText"/>
      </w:pPr>
      <w:r>
        <w:t>W</w:t>
      </w:r>
      <w:r w:rsidR="00117C98">
        <w:t xml:space="preserve">e would expect overall that premium rates will </w:t>
      </w:r>
      <w:r>
        <w:t>i</w:t>
      </w:r>
      <w:r w:rsidR="00555AA8">
        <w:t xml:space="preserve">ncrease </w:t>
      </w:r>
      <w:r w:rsidR="00E723B5">
        <w:t xml:space="preserve">again </w:t>
      </w:r>
      <w:r>
        <w:t xml:space="preserve">in </w:t>
      </w:r>
      <w:r w:rsidR="00163629">
        <w:t>20</w:t>
      </w:r>
      <w:r w:rsidR="006C37C8">
        <w:t>2</w:t>
      </w:r>
      <w:r w:rsidR="00D07F7D">
        <w:t>3/24</w:t>
      </w:r>
      <w:r>
        <w:t xml:space="preserve"> and </w:t>
      </w:r>
      <w:r w:rsidR="00555AA8">
        <w:t xml:space="preserve">continue to increase </w:t>
      </w:r>
      <w:r w:rsidR="00390242">
        <w:t xml:space="preserve">again </w:t>
      </w:r>
      <w:r>
        <w:t>in following years.</w:t>
      </w:r>
    </w:p>
    <w:p w14:paraId="46FE42BD" w14:textId="77777777" w:rsidR="00465E3B" w:rsidRPr="001935E2" w:rsidRDefault="00465E3B" w:rsidP="001935E2">
      <w:pPr>
        <w:pStyle w:val="Heading3"/>
      </w:pPr>
      <w:r w:rsidRPr="001935E2">
        <w:t>Premium Levels</w:t>
      </w:r>
    </w:p>
    <w:p w14:paraId="23533530" w14:textId="2DC9F86D" w:rsidR="00163629" w:rsidRDefault="00163629" w:rsidP="00227D39">
      <w:pPr>
        <w:pStyle w:val="BodyText"/>
      </w:pPr>
      <w:r>
        <w:t>Recent industry surveys</w:t>
      </w:r>
      <w:r w:rsidR="009C2A3C">
        <w:t xml:space="preserve"> and commentary </w:t>
      </w:r>
      <w:r>
        <w:t>indicate rate increases are expected across 20</w:t>
      </w:r>
      <w:r w:rsidR="006C37C8">
        <w:t>2</w:t>
      </w:r>
      <w:r w:rsidR="00D07F7D">
        <w:t>3/24</w:t>
      </w:r>
      <w:r w:rsidR="00E723B5">
        <w:t xml:space="preserve"> </w:t>
      </w:r>
      <w:r>
        <w:t>as follows:</w:t>
      </w:r>
    </w:p>
    <w:p w14:paraId="4A2C34D3" w14:textId="77777777" w:rsidR="00465E3B" w:rsidRDefault="00465E3B" w:rsidP="00227D3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52"/>
      </w:tblGrid>
      <w:tr w:rsidR="00465E3B" w:rsidRPr="001935E2" w14:paraId="0ED92186" w14:textId="77777777">
        <w:tc>
          <w:tcPr>
            <w:tcW w:w="2802" w:type="dxa"/>
          </w:tcPr>
          <w:p w14:paraId="1CF359F2" w14:textId="77777777" w:rsidR="00465E3B" w:rsidRPr="001935E2" w:rsidRDefault="00465E3B">
            <w:pPr>
              <w:pStyle w:val="BlockText"/>
              <w:rPr>
                <w:color w:val="333399"/>
              </w:rPr>
            </w:pPr>
            <w:r w:rsidRPr="001935E2">
              <w:rPr>
                <w:color w:val="333399"/>
              </w:rPr>
              <w:t>Class</w:t>
            </w:r>
          </w:p>
        </w:tc>
        <w:tc>
          <w:tcPr>
            <w:tcW w:w="7052" w:type="dxa"/>
          </w:tcPr>
          <w:p w14:paraId="3ECE63D8" w14:textId="77777777" w:rsidR="00465E3B" w:rsidRPr="001935E2" w:rsidRDefault="00465E3B">
            <w:pPr>
              <w:pStyle w:val="BlockText"/>
              <w:rPr>
                <w:color w:val="333399"/>
              </w:rPr>
            </w:pPr>
            <w:r w:rsidRPr="001935E2">
              <w:rPr>
                <w:color w:val="333399"/>
              </w:rPr>
              <w:t>Percentage Change and Comment</w:t>
            </w:r>
          </w:p>
        </w:tc>
      </w:tr>
      <w:tr w:rsidR="00465E3B" w14:paraId="20A43AD6" w14:textId="77777777">
        <w:tc>
          <w:tcPr>
            <w:tcW w:w="2802" w:type="dxa"/>
          </w:tcPr>
          <w:p w14:paraId="3AE7D32B" w14:textId="77777777" w:rsidR="00465E3B" w:rsidRPr="001935E2" w:rsidRDefault="00465E3B" w:rsidP="001935E2">
            <w:pPr>
              <w:pStyle w:val="BlockText"/>
              <w:jc w:val="left"/>
              <w:rPr>
                <w:bCs/>
                <w:color w:val="333399"/>
              </w:rPr>
            </w:pPr>
            <w:r w:rsidRPr="001935E2">
              <w:rPr>
                <w:bCs/>
                <w:color w:val="333399"/>
              </w:rPr>
              <w:t>Householders</w:t>
            </w:r>
          </w:p>
        </w:tc>
        <w:tc>
          <w:tcPr>
            <w:tcW w:w="7052" w:type="dxa"/>
          </w:tcPr>
          <w:p w14:paraId="6A9CE904" w14:textId="180D24E1" w:rsidR="00465E3B" w:rsidRDefault="00D07F7D" w:rsidP="00227D39">
            <w:pPr>
              <w:pStyle w:val="BodyText"/>
            </w:pPr>
            <w:r>
              <w:t>3</w:t>
            </w:r>
            <w:r w:rsidR="00117C98">
              <w:t xml:space="preserve">% to </w:t>
            </w:r>
            <w:r>
              <w:t>8</w:t>
            </w:r>
            <w:r w:rsidR="00117C98">
              <w:t>%</w:t>
            </w:r>
            <w:r w:rsidR="00465E3B">
              <w:t xml:space="preserve"> increases generated by CPI increases in sums insured</w:t>
            </w:r>
            <w:r w:rsidR="00233A3E">
              <w:t xml:space="preserve"> and </w:t>
            </w:r>
            <w:r w:rsidR="009946E7">
              <w:t>weather-related</w:t>
            </w:r>
            <w:r w:rsidR="009C2A3C">
              <w:t xml:space="preserve"> </w:t>
            </w:r>
            <w:r w:rsidR="00233A3E">
              <w:t>rate increases</w:t>
            </w:r>
            <w:r w:rsidR="00117C98">
              <w:t>.</w:t>
            </w:r>
          </w:p>
        </w:tc>
      </w:tr>
      <w:tr w:rsidR="00465E3B" w14:paraId="2699BA8B" w14:textId="77777777">
        <w:tc>
          <w:tcPr>
            <w:tcW w:w="2802" w:type="dxa"/>
          </w:tcPr>
          <w:p w14:paraId="5771EB4C" w14:textId="77777777" w:rsidR="00465E3B" w:rsidRPr="001935E2" w:rsidRDefault="00465E3B" w:rsidP="001935E2">
            <w:pPr>
              <w:pStyle w:val="BlockText"/>
              <w:jc w:val="left"/>
              <w:rPr>
                <w:bCs/>
                <w:color w:val="333399"/>
              </w:rPr>
            </w:pPr>
            <w:r w:rsidRPr="001935E2">
              <w:rPr>
                <w:bCs/>
                <w:color w:val="333399"/>
              </w:rPr>
              <w:t>Private Motor</w:t>
            </w:r>
          </w:p>
        </w:tc>
        <w:tc>
          <w:tcPr>
            <w:tcW w:w="7052" w:type="dxa"/>
          </w:tcPr>
          <w:p w14:paraId="485CAE5B" w14:textId="5A6452E4" w:rsidR="00465E3B" w:rsidRDefault="00D07F7D" w:rsidP="00227D39">
            <w:pPr>
              <w:pStyle w:val="BodyText"/>
            </w:pPr>
            <w:r>
              <w:t>5</w:t>
            </w:r>
            <w:r w:rsidR="00465E3B">
              <w:t>%, in line with general inflationary trends</w:t>
            </w:r>
          </w:p>
        </w:tc>
      </w:tr>
      <w:tr w:rsidR="00465E3B" w14:paraId="36EB5EDA" w14:textId="77777777">
        <w:tc>
          <w:tcPr>
            <w:tcW w:w="2802" w:type="dxa"/>
          </w:tcPr>
          <w:p w14:paraId="72962608" w14:textId="77777777" w:rsidR="00465E3B" w:rsidRPr="001935E2" w:rsidRDefault="00465E3B" w:rsidP="001935E2">
            <w:pPr>
              <w:pStyle w:val="BlockText"/>
              <w:jc w:val="left"/>
              <w:rPr>
                <w:bCs/>
                <w:color w:val="333399"/>
              </w:rPr>
            </w:pPr>
            <w:r w:rsidRPr="001935E2">
              <w:rPr>
                <w:bCs/>
                <w:color w:val="333399"/>
              </w:rPr>
              <w:lastRenderedPageBreak/>
              <w:t>Commercial Motor</w:t>
            </w:r>
          </w:p>
        </w:tc>
        <w:tc>
          <w:tcPr>
            <w:tcW w:w="7052" w:type="dxa"/>
          </w:tcPr>
          <w:p w14:paraId="053E0250" w14:textId="77777777" w:rsidR="00465E3B" w:rsidRDefault="00244B9D" w:rsidP="00227D39">
            <w:pPr>
              <w:pStyle w:val="BodyText"/>
            </w:pPr>
            <w:r>
              <w:t>2</w:t>
            </w:r>
            <w:r w:rsidR="00117C98">
              <w:t>%</w:t>
            </w:r>
            <w:r w:rsidR="00CF3A6E">
              <w:t xml:space="preserve"> - </w:t>
            </w:r>
            <w:r>
              <w:t>5</w:t>
            </w:r>
            <w:r w:rsidR="00CF3A6E">
              <w:t xml:space="preserve"> %</w:t>
            </w:r>
            <w:r w:rsidR="00163629">
              <w:t xml:space="preserve"> increase </w:t>
            </w:r>
            <w:r w:rsidR="00CF3A6E">
              <w:t>in rates</w:t>
            </w:r>
            <w:r w:rsidR="00163629">
              <w:t xml:space="preserve"> due to claims costs inflation.</w:t>
            </w:r>
          </w:p>
        </w:tc>
      </w:tr>
      <w:tr w:rsidR="00465E3B" w14:paraId="193F40BE" w14:textId="77777777">
        <w:tc>
          <w:tcPr>
            <w:tcW w:w="2802" w:type="dxa"/>
          </w:tcPr>
          <w:p w14:paraId="7EA295FA" w14:textId="77777777" w:rsidR="00465E3B" w:rsidRPr="001935E2" w:rsidRDefault="00465E3B" w:rsidP="001935E2">
            <w:pPr>
              <w:pStyle w:val="BlockText"/>
              <w:jc w:val="left"/>
              <w:rPr>
                <w:bCs/>
                <w:color w:val="333399"/>
              </w:rPr>
            </w:pPr>
            <w:r w:rsidRPr="001935E2">
              <w:rPr>
                <w:bCs/>
                <w:color w:val="333399"/>
              </w:rPr>
              <w:t>ISR</w:t>
            </w:r>
          </w:p>
        </w:tc>
        <w:tc>
          <w:tcPr>
            <w:tcW w:w="7052" w:type="dxa"/>
          </w:tcPr>
          <w:p w14:paraId="3E608E48" w14:textId="77777777" w:rsidR="00465E3B" w:rsidRDefault="009C2A3C" w:rsidP="00227D39">
            <w:pPr>
              <w:pStyle w:val="BodyText"/>
            </w:pPr>
            <w:r>
              <w:t>8% increase due to poor industry results.</w:t>
            </w:r>
          </w:p>
        </w:tc>
      </w:tr>
      <w:tr w:rsidR="00465E3B" w14:paraId="23B9C7D5" w14:textId="77777777">
        <w:tc>
          <w:tcPr>
            <w:tcW w:w="2802" w:type="dxa"/>
          </w:tcPr>
          <w:p w14:paraId="2AA371AC" w14:textId="77777777" w:rsidR="00465E3B" w:rsidRPr="001935E2" w:rsidRDefault="00465E3B" w:rsidP="001935E2">
            <w:pPr>
              <w:pStyle w:val="BlockText"/>
              <w:jc w:val="left"/>
              <w:rPr>
                <w:bCs/>
                <w:color w:val="333399"/>
              </w:rPr>
            </w:pPr>
            <w:r w:rsidRPr="001935E2">
              <w:rPr>
                <w:bCs/>
                <w:color w:val="333399"/>
              </w:rPr>
              <w:t>Package</w:t>
            </w:r>
          </w:p>
        </w:tc>
        <w:tc>
          <w:tcPr>
            <w:tcW w:w="7052" w:type="dxa"/>
          </w:tcPr>
          <w:p w14:paraId="5B4C933F" w14:textId="77777777" w:rsidR="00465E3B" w:rsidRDefault="009C2A3C" w:rsidP="00227D39">
            <w:pPr>
              <w:pStyle w:val="BodyText"/>
            </w:pPr>
            <w:r>
              <w:t>2% - 5 %</w:t>
            </w:r>
            <w:r w:rsidR="00244B9D">
              <w:t xml:space="preserve"> increase</w:t>
            </w:r>
          </w:p>
        </w:tc>
      </w:tr>
      <w:tr w:rsidR="00880382" w14:paraId="1CE5700D" w14:textId="77777777">
        <w:tc>
          <w:tcPr>
            <w:tcW w:w="2802" w:type="dxa"/>
          </w:tcPr>
          <w:p w14:paraId="2933F818" w14:textId="77777777" w:rsidR="00880382" w:rsidRPr="001935E2" w:rsidRDefault="00880382" w:rsidP="001935E2">
            <w:pPr>
              <w:pStyle w:val="BlockText"/>
              <w:jc w:val="left"/>
              <w:rPr>
                <w:bCs/>
                <w:color w:val="333399"/>
              </w:rPr>
            </w:pPr>
            <w:r w:rsidRPr="001935E2">
              <w:rPr>
                <w:bCs/>
                <w:color w:val="333399"/>
              </w:rPr>
              <w:t>Liability</w:t>
            </w:r>
          </w:p>
        </w:tc>
        <w:tc>
          <w:tcPr>
            <w:tcW w:w="7052" w:type="dxa"/>
          </w:tcPr>
          <w:p w14:paraId="49C16FA9" w14:textId="023D1322" w:rsidR="00880382" w:rsidRDefault="00D07F7D" w:rsidP="00227D39">
            <w:pPr>
              <w:pStyle w:val="BodyText"/>
            </w:pPr>
            <w:r>
              <w:t>5</w:t>
            </w:r>
            <w:r w:rsidR="009C2A3C">
              <w:t xml:space="preserve">% - </w:t>
            </w:r>
            <w:r>
              <w:t>10</w:t>
            </w:r>
            <w:r w:rsidR="009C2A3C">
              <w:t xml:space="preserve"> % increase</w:t>
            </w:r>
          </w:p>
        </w:tc>
      </w:tr>
      <w:tr w:rsidR="00645356" w14:paraId="6BE7F0F9" w14:textId="77777777">
        <w:tc>
          <w:tcPr>
            <w:tcW w:w="2802" w:type="dxa"/>
          </w:tcPr>
          <w:p w14:paraId="29086B68" w14:textId="77777777" w:rsidR="00645356" w:rsidRPr="001935E2" w:rsidRDefault="00645356" w:rsidP="001935E2">
            <w:pPr>
              <w:pStyle w:val="BlockText"/>
              <w:jc w:val="left"/>
              <w:rPr>
                <w:bCs/>
                <w:color w:val="333399"/>
              </w:rPr>
            </w:pPr>
            <w:r w:rsidRPr="001935E2">
              <w:rPr>
                <w:bCs/>
                <w:color w:val="333399"/>
              </w:rPr>
              <w:t>Marine</w:t>
            </w:r>
          </w:p>
        </w:tc>
        <w:tc>
          <w:tcPr>
            <w:tcW w:w="7052" w:type="dxa"/>
          </w:tcPr>
          <w:p w14:paraId="430D2F9A" w14:textId="77777777" w:rsidR="00645356" w:rsidRDefault="009C2A3C" w:rsidP="00227D39">
            <w:pPr>
              <w:pStyle w:val="BodyText"/>
            </w:pPr>
            <w:r>
              <w:t>2% - 5 % increase</w:t>
            </w:r>
          </w:p>
        </w:tc>
      </w:tr>
      <w:tr w:rsidR="00465E3B" w14:paraId="0C1A0C9E" w14:textId="77777777">
        <w:tc>
          <w:tcPr>
            <w:tcW w:w="2802" w:type="dxa"/>
          </w:tcPr>
          <w:p w14:paraId="3C146BFB" w14:textId="77777777" w:rsidR="00465E3B" w:rsidRPr="001935E2" w:rsidRDefault="00465E3B" w:rsidP="001935E2">
            <w:pPr>
              <w:pStyle w:val="BlockText"/>
              <w:jc w:val="left"/>
              <w:rPr>
                <w:bCs/>
                <w:color w:val="333399"/>
              </w:rPr>
            </w:pPr>
            <w:r w:rsidRPr="001935E2">
              <w:rPr>
                <w:bCs/>
                <w:color w:val="333399"/>
              </w:rPr>
              <w:t>PI &amp; D &amp; O</w:t>
            </w:r>
          </w:p>
        </w:tc>
        <w:tc>
          <w:tcPr>
            <w:tcW w:w="7052" w:type="dxa"/>
          </w:tcPr>
          <w:p w14:paraId="767F48D5" w14:textId="77777777" w:rsidR="00465E3B" w:rsidRDefault="00117C98" w:rsidP="00227D39">
            <w:pPr>
              <w:pStyle w:val="BodyText"/>
            </w:pPr>
            <w:r>
              <w:t>S</w:t>
            </w:r>
            <w:r w:rsidR="009C2A3C">
              <w:t xml:space="preserve">ignificant increase in D &amp; O of up to </w:t>
            </w:r>
            <w:r w:rsidR="0069246E">
              <w:t>5</w:t>
            </w:r>
            <w:r w:rsidR="009C2A3C">
              <w:t>0% due to v</w:t>
            </w:r>
            <w:r w:rsidR="00D37C96">
              <w:t xml:space="preserve">ery poor underwriting results. </w:t>
            </w:r>
            <w:r w:rsidR="00AF70B5">
              <w:t>2</w:t>
            </w:r>
            <w:r w:rsidR="00D37C96">
              <w:t>0</w:t>
            </w:r>
            <w:r w:rsidR="009C2A3C">
              <w:t xml:space="preserve">% - </w:t>
            </w:r>
            <w:r w:rsidR="00AF70B5">
              <w:t>5</w:t>
            </w:r>
            <w:r w:rsidR="006C37C8">
              <w:t>0</w:t>
            </w:r>
            <w:r w:rsidR="009C2A3C">
              <w:t>% for P.I.</w:t>
            </w:r>
          </w:p>
        </w:tc>
      </w:tr>
      <w:tr w:rsidR="009C2A3C" w14:paraId="3B9EB66F" w14:textId="77777777">
        <w:tc>
          <w:tcPr>
            <w:tcW w:w="2802" w:type="dxa"/>
          </w:tcPr>
          <w:p w14:paraId="5E62B8FA" w14:textId="77777777" w:rsidR="009C2A3C" w:rsidRPr="001935E2" w:rsidRDefault="009C2A3C" w:rsidP="001935E2">
            <w:pPr>
              <w:pStyle w:val="BlockText"/>
              <w:jc w:val="left"/>
              <w:rPr>
                <w:bCs/>
                <w:color w:val="333399"/>
              </w:rPr>
            </w:pPr>
            <w:r w:rsidRPr="001935E2">
              <w:rPr>
                <w:bCs/>
                <w:color w:val="333399"/>
              </w:rPr>
              <w:t>Construction</w:t>
            </w:r>
          </w:p>
        </w:tc>
        <w:tc>
          <w:tcPr>
            <w:tcW w:w="7052" w:type="dxa"/>
          </w:tcPr>
          <w:p w14:paraId="0C5F35C6" w14:textId="77777777" w:rsidR="009C2A3C" w:rsidRDefault="009C2A3C" w:rsidP="00227D39">
            <w:pPr>
              <w:pStyle w:val="BodyText"/>
            </w:pPr>
            <w:r>
              <w:t>2% - 5 % increase</w:t>
            </w:r>
          </w:p>
        </w:tc>
      </w:tr>
    </w:tbl>
    <w:p w14:paraId="52C9A16E" w14:textId="77777777" w:rsidR="00465E3B" w:rsidRDefault="00465E3B"/>
    <w:p w14:paraId="1C42E263" w14:textId="77777777" w:rsidR="00465E3B" w:rsidRDefault="00465E3B" w:rsidP="001935E2">
      <w:pPr>
        <w:pStyle w:val="Heading3"/>
      </w:pPr>
      <w:r>
        <w:t>Insurer Remuneration Changes</w:t>
      </w:r>
    </w:p>
    <w:p w14:paraId="4CF3B93F" w14:textId="77777777" w:rsidR="00794049" w:rsidRDefault="00794049" w:rsidP="00227D39">
      <w:pPr>
        <w:pStyle w:val="BodyText"/>
      </w:pPr>
      <w:r>
        <w:t>Commission rates are expected to remain unchanged over the next few years.</w:t>
      </w:r>
    </w:p>
    <w:p w14:paraId="3D167217" w14:textId="30BAE2EE" w:rsidR="00794049" w:rsidRDefault="00794049" w:rsidP="00227D39">
      <w:pPr>
        <w:pStyle w:val="BodyText"/>
      </w:pPr>
      <w:r>
        <w:t>The changes to the Insurance Brokers Code of Practice ban</w:t>
      </w:r>
      <w:r w:rsidR="00D07F7D">
        <w:t>ned</w:t>
      </w:r>
      <w:r>
        <w:t xml:space="preserve"> the receipt of Volume and Profit bonuses from November 2022.</w:t>
      </w:r>
    </w:p>
    <w:p w14:paraId="7081DFCF" w14:textId="77777777" w:rsidR="00465E3B" w:rsidRDefault="00465E3B" w:rsidP="0030245E">
      <w:pPr>
        <w:pStyle w:val="Heading2"/>
      </w:pPr>
      <w:bookmarkStart w:id="41" w:name="_Toc104006777"/>
      <w:commentRangeStart w:id="42"/>
      <w:r>
        <w:t>Competition</w:t>
      </w:r>
      <w:commentRangeEnd w:id="42"/>
      <w:r>
        <w:rPr>
          <w:rStyle w:val="CommentReference"/>
          <w:rFonts w:ascii="Arial" w:hAnsi="Arial"/>
          <w:b w:val="0"/>
          <w:smallCaps w:val="0"/>
          <w:color w:val="0000FF"/>
        </w:rPr>
        <w:commentReference w:id="42"/>
      </w:r>
      <w:bookmarkEnd w:id="41"/>
    </w:p>
    <w:p w14:paraId="41740554" w14:textId="77777777" w:rsidR="00465E3B" w:rsidRDefault="00465E3B" w:rsidP="001935E2">
      <w:pPr>
        <w:pStyle w:val="Heading3"/>
      </w:pPr>
      <w:r>
        <w:t>Insurers</w:t>
      </w:r>
    </w:p>
    <w:p w14:paraId="1AFD4E8B" w14:textId="77777777" w:rsidR="00465E3B" w:rsidRDefault="00465E3B" w:rsidP="00227D39">
      <w:pPr>
        <w:pStyle w:val="BodyText"/>
      </w:pPr>
      <w:r>
        <w:t xml:space="preserve">As a result of the current trends in the general insurance marketplace we have seen an exodus from one on one services being provided by the major insurers in </w:t>
      </w:r>
      <w:proofErr w:type="spellStart"/>
      <w:r>
        <w:t>favour</w:t>
      </w:r>
      <w:proofErr w:type="spellEnd"/>
      <w:r>
        <w:t xml:space="preserve"> of streamlined call centres </w:t>
      </w:r>
      <w:r w:rsidR="005B062B">
        <w:t xml:space="preserve">and websites </w:t>
      </w:r>
      <w:r>
        <w:t xml:space="preserve">managing consumers straightforward retail </w:t>
      </w:r>
      <w:r w:rsidR="003D49DC">
        <w:t xml:space="preserve">and small business </w:t>
      </w:r>
      <w:r>
        <w:t>insurance requirements</w:t>
      </w:r>
      <w:r w:rsidR="003D49DC">
        <w:t>.</w:t>
      </w:r>
    </w:p>
    <w:p w14:paraId="02BAFAF9" w14:textId="0CD7637A" w:rsidR="00465E3B" w:rsidRDefault="00465E3B" w:rsidP="00227D39">
      <w:pPr>
        <w:pStyle w:val="BodyText"/>
      </w:pPr>
      <w:r>
        <w:t xml:space="preserve">Direct insurers will continue to attract price sensitive domestic </w:t>
      </w:r>
      <w:r w:rsidR="00A73ACB">
        <w:t>Clients</w:t>
      </w:r>
      <w:r>
        <w:t xml:space="preserve"> and start to reach into the small business area over the next few years.  These direct insurers are unlikely to offer our </w:t>
      </w:r>
      <w:r w:rsidR="00A73ACB">
        <w:t>Clients</w:t>
      </w:r>
      <w:r>
        <w:t xml:space="preserve"> </w:t>
      </w:r>
      <w:r w:rsidR="003D49DC">
        <w:t>personalised service</w:t>
      </w:r>
      <w:r>
        <w:t xml:space="preserve">, leading to us being able to clearly differentiate ourselves </w:t>
      </w:r>
      <w:r w:rsidR="003D49DC">
        <w:t xml:space="preserve">(at an increased cost) </w:t>
      </w:r>
      <w:r>
        <w:t>from this market when we choose.</w:t>
      </w:r>
    </w:p>
    <w:p w14:paraId="5A3AD914" w14:textId="77777777" w:rsidR="00465E3B" w:rsidRDefault="00465E3B" w:rsidP="001935E2">
      <w:pPr>
        <w:pStyle w:val="Heading3"/>
      </w:pPr>
      <w:r>
        <w:t>Brokers</w:t>
      </w:r>
    </w:p>
    <w:p w14:paraId="1EA6BE12" w14:textId="31CD704E" w:rsidR="00465E3B" w:rsidRDefault="00465E3B" w:rsidP="00227D39">
      <w:pPr>
        <w:pStyle w:val="BodyText"/>
      </w:pPr>
      <w:r>
        <w:t xml:space="preserve">As a relatively small business with a diverse range of </w:t>
      </w:r>
      <w:r w:rsidR="00A73ACB">
        <w:t>Clients</w:t>
      </w:r>
      <w:r>
        <w:t xml:space="preserve"> across a broad range of activities there is no specific competitor that is likely to significantly impact our operations.</w:t>
      </w:r>
    </w:p>
    <w:p w14:paraId="7DD66EEF" w14:textId="77777777" w:rsidR="00465E3B" w:rsidRDefault="00B771A9" w:rsidP="00227D39">
      <w:pPr>
        <w:pStyle w:val="BodyText"/>
      </w:pPr>
      <w:r>
        <w:t xml:space="preserve">Over the past </w:t>
      </w:r>
      <w:r w:rsidR="009C2A3C">
        <w:t xml:space="preserve">five </w:t>
      </w:r>
      <w:r>
        <w:t>years we have seen an explosion in the number of Authorised Representatives operating in the market.  It is estimated that there has been as many as 200 new AR’s enter the market, they are income driven and very hungry to write business, sometimes at whatever cost.</w:t>
      </w:r>
    </w:p>
    <w:p w14:paraId="266AC215" w14:textId="4E812546" w:rsidR="00465E3B" w:rsidRDefault="00465E3B" w:rsidP="00227D39">
      <w:pPr>
        <w:pStyle w:val="BodyText"/>
      </w:pPr>
      <w:r>
        <w:t xml:space="preserve">The use of Internet based distribution channels will also continue to grow with a small segment of our </w:t>
      </w:r>
      <w:r w:rsidR="00A73ACB">
        <w:t>Clients</w:t>
      </w:r>
      <w:r>
        <w:t>.</w:t>
      </w:r>
    </w:p>
    <w:p w14:paraId="68A471D3" w14:textId="77777777" w:rsidR="00465E3B" w:rsidRDefault="00465E3B" w:rsidP="0030245E">
      <w:pPr>
        <w:pStyle w:val="Heading2"/>
      </w:pPr>
      <w:bookmarkStart w:id="43" w:name="_Toc104006778"/>
      <w:r>
        <w:t xml:space="preserve">Customers and </w:t>
      </w:r>
      <w:commentRangeStart w:id="44"/>
      <w:r>
        <w:t>Users</w:t>
      </w:r>
      <w:commentRangeEnd w:id="44"/>
      <w:r>
        <w:rPr>
          <w:rStyle w:val="CommentReference"/>
          <w:rFonts w:ascii="Arial" w:hAnsi="Arial"/>
          <w:b w:val="0"/>
          <w:smallCaps w:val="0"/>
          <w:color w:val="0000FF"/>
        </w:rPr>
        <w:commentReference w:id="44"/>
      </w:r>
      <w:bookmarkEnd w:id="43"/>
    </w:p>
    <w:p w14:paraId="07AF8F76" w14:textId="77777777" w:rsidR="00465E3B" w:rsidRDefault="00465E3B" w:rsidP="00227D39">
      <w:pPr>
        <w:pStyle w:val="BodyText"/>
      </w:pPr>
      <w:r>
        <w:t>The customers whom we focus on are:</w:t>
      </w:r>
    </w:p>
    <w:p w14:paraId="751F533E" w14:textId="77777777" w:rsidR="00465E3B" w:rsidRDefault="00465E3B" w:rsidP="00FC53CC">
      <w:pPr>
        <w:pStyle w:val="BodyText2"/>
        <w:numPr>
          <w:ilvl w:val="0"/>
          <w:numId w:val="13"/>
        </w:numPr>
      </w:pPr>
      <w:r>
        <w:t>Small to medium sized businesses in industries that are not considered to be in the high-risk insurance category.</w:t>
      </w:r>
    </w:p>
    <w:p w14:paraId="4DC96643" w14:textId="077DAC63" w:rsidR="00465E3B" w:rsidRDefault="00465E3B" w:rsidP="00FC53CC">
      <w:pPr>
        <w:pStyle w:val="BodyText2"/>
        <w:numPr>
          <w:ilvl w:val="0"/>
          <w:numId w:val="13"/>
        </w:numPr>
      </w:pPr>
      <w:r>
        <w:t xml:space="preserve">Domestic </w:t>
      </w:r>
      <w:r w:rsidR="00A73ACB">
        <w:t>Clients</w:t>
      </w:r>
      <w:r>
        <w:t xml:space="preserve"> attached to the businesses mentioned above.</w:t>
      </w:r>
    </w:p>
    <w:p w14:paraId="4264F22E" w14:textId="77777777" w:rsidR="00465E3B" w:rsidRDefault="00465E3B" w:rsidP="00FC53CC">
      <w:pPr>
        <w:pStyle w:val="BodyText2"/>
        <w:numPr>
          <w:ilvl w:val="0"/>
          <w:numId w:val="13"/>
        </w:numPr>
      </w:pPr>
      <w:r>
        <w:t>Specialist niche markets that we have developed over time.</w:t>
      </w:r>
    </w:p>
    <w:p w14:paraId="35ABA062" w14:textId="77777777" w:rsidR="00465E3B" w:rsidRDefault="00465E3B" w:rsidP="00227D39">
      <w:pPr>
        <w:pStyle w:val="BodyText"/>
      </w:pPr>
      <w:r>
        <w:t>Our core customer has developed an understanding for the need for insurance premiums to increase, however they also have an expectation that we will cushion such increases by marketing accounts facing large increases.</w:t>
      </w:r>
    </w:p>
    <w:p w14:paraId="1434A8FE" w14:textId="77777777" w:rsidR="00465E3B" w:rsidRDefault="00465E3B" w:rsidP="00227D39">
      <w:pPr>
        <w:pStyle w:val="BodyText"/>
      </w:pPr>
      <w:r>
        <w:lastRenderedPageBreak/>
        <w:t>With the publicity surrounding the insurance industry the insurance purchase is taking a higher priority with many of the principals with whom we deal.  We must ensure that our service delivery increases accordingly.</w:t>
      </w:r>
    </w:p>
    <w:p w14:paraId="4343E680" w14:textId="77777777" w:rsidR="00465E3B" w:rsidRDefault="00465E3B" w:rsidP="00227D39">
      <w:pPr>
        <w:pStyle w:val="BodyText"/>
      </w:pPr>
      <w:r>
        <w:t>We acknowledge the additional costs that will be associated with dealing with Retail Clients, particularly those that we offer Personal Advice to.  It is not our intention to grow this segment of the business apart from situations where the client is associated with our core target client base.</w:t>
      </w:r>
    </w:p>
    <w:p w14:paraId="1EEE8841" w14:textId="77777777" w:rsidR="00A532D7" w:rsidRDefault="00A532D7" w:rsidP="00227D39">
      <w:pPr>
        <w:pStyle w:val="BodyText"/>
      </w:pPr>
      <w:r>
        <w:t>To increase margins and our value proposition we must spend more time and energy promoting the level of our insurance and professional expertise of our business to the client rather than just putting in place insurance at the cheapest price.</w:t>
      </w:r>
    </w:p>
    <w:p w14:paraId="3FEDF197" w14:textId="77777777" w:rsidR="00465E3B" w:rsidRDefault="00465E3B" w:rsidP="0030245E">
      <w:pPr>
        <w:pStyle w:val="Heading1"/>
      </w:pPr>
      <w:r>
        <w:br w:type="page"/>
      </w:r>
      <w:bookmarkStart w:id="45" w:name="_Toc104006779"/>
      <w:r>
        <w:lastRenderedPageBreak/>
        <w:t>MARKETING &amp; SALES PLANS</w:t>
      </w:r>
      <w:bookmarkEnd w:id="45"/>
    </w:p>
    <w:p w14:paraId="265A0EBD" w14:textId="77777777" w:rsidR="00465E3B" w:rsidRDefault="00465E3B" w:rsidP="0030245E">
      <w:pPr>
        <w:pStyle w:val="Heading2"/>
      </w:pPr>
      <w:bookmarkStart w:id="46" w:name="_Toc104006780"/>
      <w:r>
        <w:t xml:space="preserve">Service and Sales </w:t>
      </w:r>
      <w:commentRangeStart w:id="47"/>
      <w:r>
        <w:t>Plans</w:t>
      </w:r>
      <w:commentRangeEnd w:id="47"/>
      <w:r>
        <w:t>*</w:t>
      </w:r>
      <w:r>
        <w:rPr>
          <w:rStyle w:val="CommentReference"/>
          <w:rFonts w:ascii="Arial" w:hAnsi="Arial"/>
          <w:b w:val="0"/>
          <w:smallCaps w:val="0"/>
          <w:color w:val="0000FF"/>
        </w:rPr>
        <w:commentReference w:id="47"/>
      </w:r>
      <w:bookmarkEnd w:id="46"/>
    </w:p>
    <w:p w14:paraId="67F43D2D" w14:textId="4A364D5F" w:rsidR="00465E3B" w:rsidRDefault="00465E3B" w:rsidP="00227D39">
      <w:pPr>
        <w:pStyle w:val="BodyText"/>
      </w:pPr>
      <w:r>
        <w:t xml:space="preserve">Our Broking Service Standards spell out the service that we are planning to deliver to our </w:t>
      </w:r>
      <w:r w:rsidR="00A73ACB">
        <w:t>Clients</w:t>
      </w:r>
      <w:r>
        <w:t xml:space="preserve">, whilst our various Policy and Procedures covering areas such as Staff, Broking, </w:t>
      </w:r>
      <w:r w:rsidR="005C0A2E">
        <w:t>and Training</w:t>
      </w:r>
      <w:r>
        <w:t xml:space="preserve"> provide guidance on how the services will be delivered.</w:t>
      </w:r>
    </w:p>
    <w:p w14:paraId="1FDBE35B" w14:textId="77777777" w:rsidR="00465E3B" w:rsidRDefault="00465E3B" w:rsidP="00227D39">
      <w:pPr>
        <w:pStyle w:val="BodyText"/>
      </w:pPr>
      <w:r>
        <w:t>The sales activities of our business are segmented by the use of Service Codes for each segment of the business.  Our annual income budget is built up from the individual income targets that we have set for each segment of the business.</w:t>
      </w:r>
    </w:p>
    <w:p w14:paraId="51ADE523" w14:textId="77777777" w:rsidR="00465E3B" w:rsidRDefault="00465E3B" w:rsidP="00227D39">
      <w:pPr>
        <w:pStyle w:val="BodyText"/>
      </w:pPr>
      <w:r>
        <w:t xml:space="preserve">Our historical growth patterns have been developed from client referrals and the growth of income per client.  </w:t>
      </w:r>
      <w:r w:rsidR="00FE0EF9">
        <w:t>The client referral process will become critical over the next twelve months as we see income from our existing client base being relatively unchanged or even going backwards a little.</w:t>
      </w:r>
    </w:p>
    <w:p w14:paraId="173C49B5" w14:textId="77777777" w:rsidR="00465E3B" w:rsidRDefault="00465E3B" w:rsidP="00227D39">
      <w:pPr>
        <w:pStyle w:val="BodyText"/>
      </w:pPr>
      <w:r>
        <w:t>Specific sales activities anticipated during the year include: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20"/>
      </w:tblGrid>
      <w:tr w:rsidR="00B8745E" w:rsidRPr="00B8745E" w14:paraId="32743BDB" w14:textId="77777777" w:rsidTr="00172AE0">
        <w:tc>
          <w:tcPr>
            <w:tcW w:w="2127" w:type="dxa"/>
            <w:shd w:val="clear" w:color="auto" w:fill="auto"/>
          </w:tcPr>
          <w:p w14:paraId="7EE45DFF" w14:textId="77777777" w:rsidR="00B8745E" w:rsidRPr="00B8745E" w:rsidRDefault="00B8745E" w:rsidP="00227D39">
            <w:pPr>
              <w:pStyle w:val="BodyText"/>
            </w:pPr>
            <w:r w:rsidRPr="00B8745E">
              <w:t>Advertising</w:t>
            </w:r>
          </w:p>
        </w:tc>
        <w:tc>
          <w:tcPr>
            <w:tcW w:w="7620" w:type="dxa"/>
            <w:shd w:val="clear" w:color="auto" w:fill="auto"/>
          </w:tcPr>
          <w:p w14:paraId="19F6F726" w14:textId="77777777" w:rsidR="00B8745E" w:rsidRPr="00B8745E" w:rsidRDefault="00B8745E" w:rsidP="00227D39">
            <w:pPr>
              <w:pStyle w:val="BodyText"/>
            </w:pPr>
            <w:r w:rsidRPr="00B8745E">
              <w:t>Targeted Trade/Special Interest publications, Sporting Clubs, Trade Union Media</w:t>
            </w:r>
          </w:p>
        </w:tc>
      </w:tr>
      <w:tr w:rsidR="00B8745E" w:rsidRPr="00B8745E" w14:paraId="44B567A0" w14:textId="77777777" w:rsidTr="00172AE0">
        <w:tc>
          <w:tcPr>
            <w:tcW w:w="2127" w:type="dxa"/>
            <w:shd w:val="clear" w:color="auto" w:fill="auto"/>
          </w:tcPr>
          <w:p w14:paraId="30290C3D" w14:textId="77777777" w:rsidR="00B8745E" w:rsidRPr="00B8745E" w:rsidRDefault="00B8745E" w:rsidP="00227D39">
            <w:pPr>
              <w:pStyle w:val="BodyText"/>
            </w:pPr>
            <w:r w:rsidRPr="00B8745E">
              <w:t>Brochures</w:t>
            </w:r>
          </w:p>
        </w:tc>
        <w:tc>
          <w:tcPr>
            <w:tcW w:w="7620" w:type="dxa"/>
            <w:shd w:val="clear" w:color="auto" w:fill="auto"/>
          </w:tcPr>
          <w:p w14:paraId="31C7452C" w14:textId="77777777" w:rsidR="00B8745E" w:rsidRPr="00B8745E" w:rsidRDefault="00B8745E" w:rsidP="00227D39">
            <w:pPr>
              <w:pStyle w:val="BodyText"/>
            </w:pPr>
            <w:r w:rsidRPr="00B8745E">
              <w:t>Comprehensive Insurance</w:t>
            </w:r>
          </w:p>
        </w:tc>
      </w:tr>
      <w:tr w:rsidR="00B8745E" w:rsidRPr="00B8745E" w14:paraId="06A0E845" w14:textId="77777777" w:rsidTr="00172AE0">
        <w:tc>
          <w:tcPr>
            <w:tcW w:w="2127" w:type="dxa"/>
            <w:shd w:val="clear" w:color="auto" w:fill="auto"/>
          </w:tcPr>
          <w:p w14:paraId="7E553944" w14:textId="77777777" w:rsidR="00B8745E" w:rsidRPr="00B8745E" w:rsidRDefault="00B8745E" w:rsidP="00227D39">
            <w:pPr>
              <w:pStyle w:val="BodyText"/>
            </w:pPr>
            <w:r w:rsidRPr="00B8745E">
              <w:t>Centres of Influence</w:t>
            </w:r>
          </w:p>
        </w:tc>
        <w:tc>
          <w:tcPr>
            <w:tcW w:w="7620" w:type="dxa"/>
            <w:shd w:val="clear" w:color="auto" w:fill="auto"/>
          </w:tcPr>
          <w:p w14:paraId="2682E53C" w14:textId="77777777" w:rsidR="00B8745E" w:rsidRPr="00B8745E" w:rsidRDefault="00B8745E" w:rsidP="00227D39">
            <w:pPr>
              <w:pStyle w:val="BodyText"/>
            </w:pPr>
            <w:r w:rsidRPr="00B8745E">
              <w:t>Accountants, Trade Union Meetings</w:t>
            </w:r>
          </w:p>
        </w:tc>
      </w:tr>
      <w:tr w:rsidR="00B8745E" w:rsidRPr="00B8745E" w14:paraId="77A36730" w14:textId="77777777" w:rsidTr="00172AE0">
        <w:tc>
          <w:tcPr>
            <w:tcW w:w="2127" w:type="dxa"/>
            <w:shd w:val="clear" w:color="auto" w:fill="auto"/>
          </w:tcPr>
          <w:p w14:paraId="65FB5EC1" w14:textId="77777777" w:rsidR="00B8745E" w:rsidRPr="00B8745E" w:rsidRDefault="00B8745E" w:rsidP="00227D39">
            <w:pPr>
              <w:pStyle w:val="BodyText"/>
            </w:pPr>
            <w:r w:rsidRPr="00B8745E">
              <w:t>Newsletters</w:t>
            </w:r>
          </w:p>
        </w:tc>
        <w:tc>
          <w:tcPr>
            <w:tcW w:w="7620" w:type="dxa"/>
            <w:shd w:val="clear" w:color="auto" w:fill="auto"/>
          </w:tcPr>
          <w:p w14:paraId="776EFB16" w14:textId="77777777" w:rsidR="00B8745E" w:rsidRPr="00B8745E" w:rsidRDefault="00B8745E" w:rsidP="00227D39">
            <w:pPr>
              <w:pStyle w:val="BodyText"/>
            </w:pPr>
            <w:r w:rsidRPr="00B8745E">
              <w:t>Monthly newsletter</w:t>
            </w:r>
          </w:p>
        </w:tc>
      </w:tr>
      <w:tr w:rsidR="00B8745E" w:rsidRPr="00B8745E" w14:paraId="563EED4F" w14:textId="77777777" w:rsidTr="00172AE0">
        <w:tc>
          <w:tcPr>
            <w:tcW w:w="2127" w:type="dxa"/>
            <w:shd w:val="clear" w:color="auto" w:fill="auto"/>
          </w:tcPr>
          <w:p w14:paraId="52BA815D" w14:textId="77777777" w:rsidR="00B8745E" w:rsidRPr="00B8745E" w:rsidRDefault="00B8745E" w:rsidP="00227D39">
            <w:pPr>
              <w:pStyle w:val="BodyText"/>
            </w:pPr>
            <w:r w:rsidRPr="00B8745E">
              <w:t>Public Relations</w:t>
            </w:r>
          </w:p>
        </w:tc>
        <w:tc>
          <w:tcPr>
            <w:tcW w:w="7620" w:type="dxa"/>
            <w:shd w:val="clear" w:color="auto" w:fill="auto"/>
          </w:tcPr>
          <w:p w14:paraId="5801C066" w14:textId="77777777" w:rsidR="00B8745E" w:rsidRPr="00B8745E" w:rsidRDefault="00B8745E" w:rsidP="00227D39">
            <w:pPr>
              <w:pStyle w:val="BodyText"/>
            </w:pPr>
            <w:r w:rsidRPr="00B8745E">
              <w:t>Lunches, In-house, Out of Office, Golf Days, Race Days, Social Functions, Business Groups, Sponsorships</w:t>
            </w:r>
          </w:p>
        </w:tc>
      </w:tr>
      <w:tr w:rsidR="00B8745E" w:rsidRPr="00B8745E" w14:paraId="2FD91E42" w14:textId="77777777" w:rsidTr="00172AE0">
        <w:tc>
          <w:tcPr>
            <w:tcW w:w="2127" w:type="dxa"/>
            <w:shd w:val="clear" w:color="auto" w:fill="auto"/>
          </w:tcPr>
          <w:p w14:paraId="4722CAE3" w14:textId="77777777" w:rsidR="00B8745E" w:rsidRPr="00B8745E" w:rsidRDefault="00B8745E" w:rsidP="00227D39">
            <w:pPr>
              <w:pStyle w:val="BodyText"/>
            </w:pPr>
            <w:r w:rsidRPr="00B8745E">
              <w:t>Staff</w:t>
            </w:r>
          </w:p>
        </w:tc>
        <w:tc>
          <w:tcPr>
            <w:tcW w:w="7620" w:type="dxa"/>
            <w:shd w:val="clear" w:color="auto" w:fill="auto"/>
          </w:tcPr>
          <w:p w14:paraId="1CCE427B" w14:textId="77777777" w:rsidR="00B8745E" w:rsidRPr="00B8745E" w:rsidRDefault="00B8745E" w:rsidP="00227D39">
            <w:pPr>
              <w:pStyle w:val="BodyText"/>
            </w:pPr>
            <w:r w:rsidRPr="00B8745E">
              <w:t xml:space="preserve">Additional sales related staff, outbound telemarketing </w:t>
            </w:r>
            <w:r w:rsidR="007E2C2C" w:rsidRPr="00B8745E">
              <w:t>etc.</w:t>
            </w:r>
          </w:p>
        </w:tc>
      </w:tr>
      <w:tr w:rsidR="00B8745E" w:rsidRPr="00172AE0" w14:paraId="618E9614" w14:textId="77777777" w:rsidTr="00172AE0">
        <w:tc>
          <w:tcPr>
            <w:tcW w:w="2127" w:type="dxa"/>
            <w:shd w:val="clear" w:color="auto" w:fill="auto"/>
          </w:tcPr>
          <w:p w14:paraId="376A9EF2" w14:textId="77777777" w:rsidR="00B8745E" w:rsidRPr="00B8745E" w:rsidRDefault="00B8745E" w:rsidP="00227D39">
            <w:pPr>
              <w:pStyle w:val="BodyText"/>
            </w:pPr>
            <w:r w:rsidRPr="00B8745E">
              <w:t>Website</w:t>
            </w:r>
          </w:p>
        </w:tc>
        <w:tc>
          <w:tcPr>
            <w:tcW w:w="7620" w:type="dxa"/>
            <w:shd w:val="clear" w:color="auto" w:fill="auto"/>
          </w:tcPr>
          <w:p w14:paraId="10608302" w14:textId="77777777" w:rsidR="00B8745E" w:rsidRPr="00B8745E" w:rsidRDefault="00B8745E" w:rsidP="00227D39">
            <w:pPr>
              <w:pStyle w:val="BodyText"/>
            </w:pPr>
            <w:r w:rsidRPr="00B8745E">
              <w:t>Implement and upgrade</w:t>
            </w:r>
          </w:p>
        </w:tc>
      </w:tr>
      <w:tr w:rsidR="00244B9D" w:rsidRPr="00B8745E" w14:paraId="027A1C94" w14:textId="77777777" w:rsidTr="00172AE0">
        <w:tc>
          <w:tcPr>
            <w:tcW w:w="2127" w:type="dxa"/>
            <w:shd w:val="clear" w:color="auto" w:fill="auto"/>
          </w:tcPr>
          <w:p w14:paraId="36205981" w14:textId="77777777" w:rsidR="00244B9D" w:rsidRDefault="00244B9D" w:rsidP="00227D39">
            <w:pPr>
              <w:pStyle w:val="BodyText"/>
            </w:pPr>
            <w:r>
              <w:t>Social media</w:t>
            </w:r>
          </w:p>
        </w:tc>
        <w:tc>
          <w:tcPr>
            <w:tcW w:w="7620" w:type="dxa"/>
            <w:shd w:val="clear" w:color="auto" w:fill="auto"/>
          </w:tcPr>
          <w:p w14:paraId="12167458" w14:textId="77777777" w:rsidR="00244B9D" w:rsidRDefault="00244B9D" w:rsidP="00227D39">
            <w:pPr>
              <w:pStyle w:val="BodyText"/>
            </w:pPr>
            <w:r>
              <w:t>Investigate value of various social media options.</w:t>
            </w:r>
          </w:p>
        </w:tc>
      </w:tr>
      <w:tr w:rsidR="00B8745E" w:rsidRPr="00B8745E" w14:paraId="5566E102" w14:textId="77777777" w:rsidTr="00172AE0">
        <w:tc>
          <w:tcPr>
            <w:tcW w:w="2127" w:type="dxa"/>
            <w:shd w:val="clear" w:color="auto" w:fill="auto"/>
          </w:tcPr>
          <w:p w14:paraId="21A70D9E" w14:textId="77777777" w:rsidR="00B8745E" w:rsidRPr="00B8745E" w:rsidRDefault="00B8745E" w:rsidP="00227D39">
            <w:pPr>
              <w:pStyle w:val="BodyText"/>
            </w:pPr>
            <w:r>
              <w:t>Flood Cover</w:t>
            </w:r>
          </w:p>
        </w:tc>
        <w:tc>
          <w:tcPr>
            <w:tcW w:w="7620" w:type="dxa"/>
            <w:shd w:val="clear" w:color="auto" w:fill="auto"/>
          </w:tcPr>
          <w:p w14:paraId="20C2348E" w14:textId="45F9F6C3" w:rsidR="00B8745E" w:rsidRPr="00B8745E" w:rsidRDefault="00B8745E" w:rsidP="00227D39">
            <w:pPr>
              <w:pStyle w:val="BodyText"/>
            </w:pPr>
            <w:r>
              <w:t xml:space="preserve">Mass mail out letter to all </w:t>
            </w:r>
            <w:r w:rsidR="00A73ACB">
              <w:t>Clients</w:t>
            </w:r>
            <w:r>
              <w:t xml:space="preserve"> outlining flood cover options </w:t>
            </w:r>
          </w:p>
        </w:tc>
      </w:tr>
    </w:tbl>
    <w:p w14:paraId="66D2F71F" w14:textId="77777777" w:rsidR="00465E3B" w:rsidRDefault="00465E3B" w:rsidP="0030245E">
      <w:pPr>
        <w:pStyle w:val="Heading2"/>
      </w:pPr>
      <w:bookmarkStart w:id="48" w:name="_Toc104006781"/>
      <w:r>
        <w:t xml:space="preserve">Representative Monitoring and </w:t>
      </w:r>
      <w:commentRangeStart w:id="49"/>
      <w:r>
        <w:t xml:space="preserve">Training </w:t>
      </w:r>
      <w:commentRangeEnd w:id="49"/>
      <w:r>
        <w:rPr>
          <w:rStyle w:val="CommentReference"/>
          <w:rFonts w:ascii="Arial" w:hAnsi="Arial"/>
          <w:b w:val="0"/>
          <w:smallCaps w:val="0"/>
          <w:color w:val="0000FF"/>
        </w:rPr>
        <w:commentReference w:id="49"/>
      </w:r>
      <w:r>
        <w:t>*</w:t>
      </w:r>
      <w:bookmarkEnd w:id="48"/>
    </w:p>
    <w:p w14:paraId="465F4198" w14:textId="77777777" w:rsidR="00465E3B" w:rsidRDefault="00465E3B" w:rsidP="00227D39">
      <w:pPr>
        <w:pStyle w:val="BodyText"/>
      </w:pPr>
      <w:r>
        <w:t>The business does not plan to appoint any Authorised Representatives</w:t>
      </w:r>
      <w:r w:rsidR="008431AB">
        <w:t xml:space="preserve"> or Distributors</w:t>
      </w:r>
      <w:r>
        <w:t xml:space="preserve"> in the next twelve months.  All staff are subject to our various Policy and Procedures, which are summarised in our Monitoring and Supervision of Representatives Plan.  We have reviewed the plan and confirmed that it continues to meet our requirements and will ensure our compliance with our legal obligations.</w:t>
      </w:r>
    </w:p>
    <w:p w14:paraId="4F643C2F" w14:textId="77777777" w:rsidR="00465E3B" w:rsidRDefault="00465E3B" w:rsidP="00227D39">
      <w:pPr>
        <w:pStyle w:val="BodyText"/>
      </w:pPr>
      <w:r>
        <w:t>We have scheduled our annual Staff Appraisal process for ? this year and will document our annual training plans for all staff in ? this year.</w:t>
      </w:r>
    </w:p>
    <w:p w14:paraId="5365BA5A" w14:textId="77777777" w:rsidR="00465E3B" w:rsidRDefault="00465E3B" w:rsidP="0030245E">
      <w:pPr>
        <w:pStyle w:val="Heading2"/>
      </w:pPr>
      <w:bookmarkStart w:id="50" w:name="_Toc104006782"/>
      <w:r>
        <w:t xml:space="preserve">Human Resource </w:t>
      </w:r>
      <w:commentRangeStart w:id="51"/>
      <w:r>
        <w:t>Statement</w:t>
      </w:r>
      <w:commentRangeEnd w:id="51"/>
      <w:r>
        <w:rPr>
          <w:rStyle w:val="CommentReference"/>
          <w:rFonts w:ascii="Arial" w:hAnsi="Arial"/>
          <w:b w:val="0"/>
          <w:smallCaps w:val="0"/>
          <w:color w:val="0000FF"/>
        </w:rPr>
        <w:commentReference w:id="51"/>
      </w:r>
      <w:r>
        <w:t>*</w:t>
      </w:r>
      <w:bookmarkEnd w:id="50"/>
    </w:p>
    <w:p w14:paraId="00AB0264" w14:textId="77777777" w:rsidR="00465E3B" w:rsidRDefault="00465E3B" w:rsidP="00227D39">
      <w:pPr>
        <w:pStyle w:val="BodyText"/>
      </w:pPr>
      <w:r>
        <w:t>We have reviewed our staffing requirements in accordance with our Human Resources Statement and in light of the plans for the coming year we have adjusted planned staffing levels accordingly to ensure that we continue to provide our services in a fair, efficient and professional manner.</w:t>
      </w:r>
    </w:p>
    <w:p w14:paraId="3B8754D3" w14:textId="77777777" w:rsidR="00465E3B" w:rsidRDefault="00465E3B" w:rsidP="0030245E">
      <w:pPr>
        <w:pStyle w:val="Heading1"/>
      </w:pPr>
      <w:r>
        <w:br w:type="page"/>
      </w:r>
      <w:bookmarkStart w:id="52" w:name="_Toc104006783"/>
      <w:r>
        <w:lastRenderedPageBreak/>
        <w:t>RESEARCH &amp; DEVELOPMENT / TECHNOLOGY</w:t>
      </w:r>
      <w:bookmarkEnd w:id="52"/>
    </w:p>
    <w:p w14:paraId="51CDF9B8" w14:textId="77777777" w:rsidR="00465E3B" w:rsidRDefault="00465E3B" w:rsidP="0030245E">
      <w:pPr>
        <w:pStyle w:val="Heading2"/>
      </w:pPr>
      <w:bookmarkStart w:id="53" w:name="_Toc104006784"/>
      <w:r>
        <w:t xml:space="preserve">Business </w:t>
      </w:r>
      <w:commentRangeStart w:id="54"/>
      <w:r>
        <w:t>Opportunities</w:t>
      </w:r>
      <w:commentRangeEnd w:id="54"/>
      <w:r>
        <w:rPr>
          <w:rStyle w:val="CommentReference"/>
          <w:rFonts w:ascii="Arial" w:hAnsi="Arial"/>
          <w:b w:val="0"/>
          <w:smallCaps w:val="0"/>
          <w:color w:val="0000FF"/>
        </w:rPr>
        <w:commentReference w:id="54"/>
      </w:r>
      <w:bookmarkEnd w:id="53"/>
    </w:p>
    <w:p w14:paraId="65F1EFB1" w14:textId="77777777" w:rsidR="00275233" w:rsidRDefault="00275233" w:rsidP="00227D39">
      <w:pPr>
        <w:pStyle w:val="BodyText"/>
      </w:pPr>
      <w:r>
        <w:t>At this stage we have not identified any specific business opportunities over the next twelve months.</w:t>
      </w:r>
    </w:p>
    <w:p w14:paraId="0D855011" w14:textId="77777777" w:rsidR="00465E3B" w:rsidRDefault="00465E3B" w:rsidP="00227D39">
      <w:pPr>
        <w:pStyle w:val="BodyText"/>
      </w:pPr>
      <w:r>
        <w:t>We have reviewed the Information Technology Policy and Procedures and confirmed that they continue to meet our requirements and will ensure our compliance with our legal obligations.</w:t>
      </w:r>
    </w:p>
    <w:p w14:paraId="4E5D4BD4" w14:textId="77777777" w:rsidR="00465E3B" w:rsidRDefault="00465E3B" w:rsidP="0030245E">
      <w:pPr>
        <w:pStyle w:val="Heading2"/>
      </w:pPr>
      <w:bookmarkStart w:id="55" w:name="_Toc104006785"/>
      <w:r>
        <w:t xml:space="preserve">Product Research </w:t>
      </w:r>
      <w:commentRangeStart w:id="56"/>
      <w:commentRangeEnd w:id="56"/>
      <w:r>
        <w:rPr>
          <w:rStyle w:val="CommentReference"/>
          <w:rFonts w:ascii="Arial" w:hAnsi="Arial"/>
          <w:b w:val="0"/>
          <w:smallCaps w:val="0"/>
          <w:color w:val="0000FF"/>
        </w:rPr>
        <w:commentReference w:id="56"/>
      </w:r>
      <w:r>
        <w:t>*</w:t>
      </w:r>
      <w:bookmarkEnd w:id="55"/>
    </w:p>
    <w:p w14:paraId="6C32F1EF" w14:textId="77777777" w:rsidR="00465E3B" w:rsidRDefault="00FE5F2F" w:rsidP="00227D39">
      <w:pPr>
        <w:pStyle w:val="BodyText"/>
      </w:pPr>
      <w:r>
        <w:t xml:space="preserve">We are </w:t>
      </w:r>
      <w:r w:rsidR="00465E3B">
        <w:t>not undertaking any expansion of business activities</w:t>
      </w:r>
      <w:r>
        <w:t xml:space="preserve"> over the next twelve months</w:t>
      </w:r>
      <w:r w:rsidR="00465E3B">
        <w:t>.</w:t>
      </w:r>
    </w:p>
    <w:p w14:paraId="79784991" w14:textId="77777777" w:rsidR="00465E3B" w:rsidRDefault="00465E3B" w:rsidP="00227D39">
      <w:pPr>
        <w:pStyle w:val="BodyText"/>
      </w:pPr>
      <w:r>
        <w:t>We have reviewed our Product Research Policy and Procedures and confirmed that it continues to meet our requirements and will ensure our compliance with our legal obligations.</w:t>
      </w:r>
    </w:p>
    <w:p w14:paraId="16AB47AC" w14:textId="77777777" w:rsidR="00465E3B" w:rsidRDefault="00465E3B" w:rsidP="00227D39">
      <w:pPr>
        <w:pStyle w:val="BodyText"/>
      </w:pPr>
      <w:r>
        <w:t xml:space="preserve">We have reviewed the security and service performance of each of the products </w:t>
      </w:r>
      <w:r w:rsidR="00FE5F2F">
        <w:t xml:space="preserve">that we use within the business and confirm the product range continues to meet our expectations and the </w:t>
      </w:r>
      <w:r w:rsidR="0030245E">
        <w:t>requirements</w:t>
      </w:r>
      <w:r w:rsidR="00FE5F2F">
        <w:t xml:space="preserve"> of our customers.</w:t>
      </w:r>
    </w:p>
    <w:p w14:paraId="43E95F09" w14:textId="77777777" w:rsidR="00465E3B" w:rsidRDefault="00465E3B" w:rsidP="00227D39">
      <w:pPr>
        <w:pStyle w:val="BodyText"/>
      </w:pPr>
      <w:r>
        <w:t>The business does not currently have nor contemplates entering any binder arrangements.</w:t>
      </w:r>
    </w:p>
    <w:p w14:paraId="6AEFB608" w14:textId="77777777" w:rsidR="00465E3B" w:rsidRDefault="00465E3B" w:rsidP="0030245E">
      <w:pPr>
        <w:pStyle w:val="Heading1"/>
      </w:pPr>
      <w:r>
        <w:br w:type="page"/>
      </w:r>
      <w:bookmarkStart w:id="57" w:name="_Toc104006786"/>
      <w:r>
        <w:lastRenderedPageBreak/>
        <w:t xml:space="preserve">OPERATIONAL </w:t>
      </w:r>
      <w:commentRangeStart w:id="58"/>
      <w:r>
        <w:t>PLANS</w:t>
      </w:r>
      <w:commentRangeEnd w:id="58"/>
      <w:r>
        <w:rPr>
          <w:rStyle w:val="CommentReference"/>
          <w:rFonts w:ascii="Arial" w:hAnsi="Arial"/>
          <w:b w:val="0"/>
          <w:caps w:val="0"/>
          <w:color w:val="0000FF"/>
          <w:kern w:val="0"/>
          <w:u w:val="none"/>
        </w:rPr>
        <w:commentReference w:id="58"/>
      </w:r>
      <w:bookmarkEnd w:id="57"/>
    </w:p>
    <w:p w14:paraId="092741FA" w14:textId="77777777" w:rsidR="00465E3B" w:rsidRDefault="00465E3B" w:rsidP="00227D39">
      <w:pPr>
        <w:pStyle w:val="BodyText"/>
      </w:pPr>
      <w:r>
        <w:t xml:space="preserve">Detailed plans for the achievement of the strategies, objectives and goals in this plan are living documents and are subject to ongoing development and change.  As such we have not included them within the Business Plan.  These plans are detailed in our Operational Plans document and are maintained by the </w:t>
      </w:r>
      <w:r w:rsidR="007F43BA">
        <w:t>Responsible Manager</w:t>
      </w:r>
      <w:r>
        <w:t>(s).  Detailed below is a summary of the key management processes that will support the business in achieving our objectives.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07"/>
        <w:gridCol w:w="7448"/>
      </w:tblGrid>
      <w:tr w:rsidR="00465E3B" w:rsidRPr="001935E2" w14:paraId="3972D214" w14:textId="77777777">
        <w:tc>
          <w:tcPr>
            <w:tcW w:w="2407" w:type="dxa"/>
          </w:tcPr>
          <w:p w14:paraId="421ACB0B" w14:textId="77777777" w:rsidR="00465E3B" w:rsidRPr="001935E2" w:rsidRDefault="00465E3B" w:rsidP="001935E2">
            <w:pPr>
              <w:pStyle w:val="BlockText"/>
              <w:rPr>
                <w:bCs/>
                <w:color w:val="333399"/>
              </w:rPr>
            </w:pPr>
            <w:r w:rsidRPr="001935E2">
              <w:rPr>
                <w:bCs/>
                <w:color w:val="333399"/>
              </w:rPr>
              <w:t>Issue</w:t>
            </w:r>
          </w:p>
        </w:tc>
        <w:tc>
          <w:tcPr>
            <w:tcW w:w="7448" w:type="dxa"/>
          </w:tcPr>
          <w:p w14:paraId="18EC39D1" w14:textId="77777777" w:rsidR="00465E3B" w:rsidRPr="001935E2" w:rsidRDefault="00465E3B" w:rsidP="001935E2">
            <w:pPr>
              <w:pStyle w:val="BlockText"/>
              <w:rPr>
                <w:bCs/>
                <w:color w:val="333399"/>
              </w:rPr>
            </w:pPr>
            <w:r w:rsidRPr="001935E2">
              <w:rPr>
                <w:bCs/>
                <w:color w:val="333399"/>
              </w:rPr>
              <w:t>Action</w:t>
            </w:r>
          </w:p>
        </w:tc>
      </w:tr>
      <w:tr w:rsidR="00465E3B" w14:paraId="06E7C665" w14:textId="77777777">
        <w:tc>
          <w:tcPr>
            <w:tcW w:w="2407" w:type="dxa"/>
          </w:tcPr>
          <w:p w14:paraId="04F22A3A" w14:textId="77777777" w:rsidR="00465E3B" w:rsidRPr="001935E2" w:rsidRDefault="00465E3B" w:rsidP="001935E2">
            <w:pPr>
              <w:pStyle w:val="BlockText"/>
              <w:jc w:val="left"/>
              <w:rPr>
                <w:bCs/>
                <w:color w:val="333399"/>
              </w:rPr>
            </w:pPr>
            <w:r w:rsidRPr="001935E2">
              <w:rPr>
                <w:bCs/>
                <w:color w:val="333399"/>
              </w:rPr>
              <w:t>Marketing</w:t>
            </w:r>
          </w:p>
        </w:tc>
        <w:tc>
          <w:tcPr>
            <w:tcW w:w="7448" w:type="dxa"/>
          </w:tcPr>
          <w:p w14:paraId="594AA831" w14:textId="77777777" w:rsidR="00465E3B" w:rsidRDefault="00465E3B" w:rsidP="00227D39">
            <w:pPr>
              <w:pStyle w:val="BodyText"/>
            </w:pPr>
            <w:r>
              <w:t>Development and implementation of a promotional /communications plan</w:t>
            </w:r>
          </w:p>
          <w:p w14:paraId="202357B0" w14:textId="77777777" w:rsidR="00465E3B" w:rsidRDefault="00465E3B" w:rsidP="00227D39">
            <w:pPr>
              <w:pStyle w:val="BodyText"/>
            </w:pPr>
            <w:r>
              <w:t>Review of competitor activity and respond accordingly.</w:t>
            </w:r>
          </w:p>
        </w:tc>
      </w:tr>
      <w:tr w:rsidR="00465E3B" w14:paraId="6C5C597E" w14:textId="77777777">
        <w:tc>
          <w:tcPr>
            <w:tcW w:w="2407" w:type="dxa"/>
          </w:tcPr>
          <w:p w14:paraId="04B2C0CD" w14:textId="77777777" w:rsidR="00465E3B" w:rsidRPr="001935E2" w:rsidRDefault="00465E3B" w:rsidP="001935E2">
            <w:pPr>
              <w:pStyle w:val="BlockText"/>
              <w:jc w:val="left"/>
              <w:rPr>
                <w:bCs/>
                <w:color w:val="333399"/>
              </w:rPr>
            </w:pPr>
            <w:r w:rsidRPr="001935E2">
              <w:rPr>
                <w:bCs/>
                <w:color w:val="333399"/>
              </w:rPr>
              <w:t>Sales</w:t>
            </w:r>
          </w:p>
        </w:tc>
        <w:tc>
          <w:tcPr>
            <w:tcW w:w="7448" w:type="dxa"/>
          </w:tcPr>
          <w:p w14:paraId="589B1D1D" w14:textId="77777777" w:rsidR="00465E3B" w:rsidRDefault="00465E3B" w:rsidP="00227D39">
            <w:pPr>
              <w:pStyle w:val="BodyText"/>
            </w:pPr>
            <w:r>
              <w:t>Recruit an additional Account Executive</w:t>
            </w:r>
          </w:p>
          <w:p w14:paraId="51B8B48E" w14:textId="77777777" w:rsidR="00465E3B" w:rsidRDefault="00465E3B" w:rsidP="00227D39">
            <w:pPr>
              <w:pStyle w:val="BodyText"/>
            </w:pPr>
            <w:r>
              <w:t>Up selling &amp; cross selling included in all renewal processes.</w:t>
            </w:r>
          </w:p>
          <w:p w14:paraId="35F38F51" w14:textId="77777777" w:rsidR="00465E3B" w:rsidRDefault="00465E3B" w:rsidP="00227D39">
            <w:pPr>
              <w:pStyle w:val="BodyText"/>
            </w:pPr>
            <w:r>
              <w:t>Develop and monitor formal sales reports, actual Vs budget Vs last year.</w:t>
            </w:r>
          </w:p>
          <w:p w14:paraId="5BCDE732" w14:textId="77777777" w:rsidR="00465E3B" w:rsidRDefault="00465E3B" w:rsidP="00227D39">
            <w:pPr>
              <w:pStyle w:val="BodyText"/>
            </w:pPr>
            <w:r>
              <w:t>Commence analysis of income Commission Vs Fees</w:t>
            </w:r>
            <w:r w:rsidR="00AF70B5">
              <w:t>.</w:t>
            </w:r>
          </w:p>
          <w:p w14:paraId="052B6207" w14:textId="77777777" w:rsidR="00465E3B" w:rsidRDefault="00465E3B" w:rsidP="00227D39">
            <w:pPr>
              <w:pStyle w:val="BodyText"/>
            </w:pPr>
            <w:r>
              <w:t>Formal sales meeting shall be held on a monthly basis.</w:t>
            </w:r>
          </w:p>
        </w:tc>
      </w:tr>
      <w:tr w:rsidR="00465E3B" w14:paraId="424E2E15" w14:textId="77777777">
        <w:tc>
          <w:tcPr>
            <w:tcW w:w="2407" w:type="dxa"/>
          </w:tcPr>
          <w:p w14:paraId="2DE22465" w14:textId="77777777" w:rsidR="00465E3B" w:rsidRPr="001935E2" w:rsidRDefault="00465E3B" w:rsidP="001935E2">
            <w:pPr>
              <w:pStyle w:val="BlockText"/>
              <w:jc w:val="left"/>
              <w:rPr>
                <w:bCs/>
                <w:color w:val="333399"/>
              </w:rPr>
            </w:pPr>
            <w:r w:rsidRPr="001935E2">
              <w:rPr>
                <w:bCs/>
                <w:color w:val="333399"/>
              </w:rPr>
              <w:t>Operations</w:t>
            </w:r>
          </w:p>
        </w:tc>
        <w:tc>
          <w:tcPr>
            <w:tcW w:w="7448" w:type="dxa"/>
          </w:tcPr>
          <w:p w14:paraId="579B06A4" w14:textId="77777777" w:rsidR="00465E3B" w:rsidRDefault="00465E3B" w:rsidP="00227D39">
            <w:pPr>
              <w:pStyle w:val="BodyText"/>
            </w:pPr>
            <w:r>
              <w:t>Automatically issue reinstatement letter to Underwriter once claim has been notified.</w:t>
            </w:r>
          </w:p>
          <w:p w14:paraId="715A9425" w14:textId="77777777" w:rsidR="00465E3B" w:rsidRDefault="0030245E" w:rsidP="00227D39">
            <w:pPr>
              <w:pStyle w:val="BodyText"/>
            </w:pPr>
            <w:r>
              <w:t>Have all Claim Forms, Policy wordings and PDS’s, Proposal Forms and our FSG available electronically.</w:t>
            </w:r>
          </w:p>
          <w:p w14:paraId="3AF25617" w14:textId="77777777" w:rsidR="00465E3B" w:rsidRDefault="00465E3B" w:rsidP="00227D39">
            <w:pPr>
              <w:pStyle w:val="BodyText"/>
            </w:pPr>
            <w:r>
              <w:t>Request client to write</w:t>
            </w:r>
            <w:r w:rsidR="00AF70B5">
              <w:t>/email</w:t>
            </w:r>
            <w:r>
              <w:t xml:space="preserve"> advising cancellation of policy</w:t>
            </w:r>
            <w:r w:rsidR="00AF70B5">
              <w:t>.</w:t>
            </w:r>
          </w:p>
          <w:p w14:paraId="7DDD7390" w14:textId="77777777" w:rsidR="00465E3B" w:rsidRDefault="00465E3B" w:rsidP="00227D39">
            <w:pPr>
              <w:pStyle w:val="BodyText"/>
            </w:pPr>
            <w:r>
              <w:t>Return Premiums only to be processed on confirmation from insurer.</w:t>
            </w:r>
          </w:p>
          <w:p w14:paraId="33A758E5" w14:textId="77777777" w:rsidR="00465E3B" w:rsidRDefault="00465E3B" w:rsidP="00227D39">
            <w:pPr>
              <w:pStyle w:val="BodyText"/>
            </w:pPr>
            <w:r>
              <w:t xml:space="preserve">Return premiums to be approved by </w:t>
            </w:r>
            <w:r w:rsidR="007F43BA">
              <w:t>Responsible Manager</w:t>
            </w:r>
            <w:r>
              <w:t xml:space="preserve"> prior to drawing cheque</w:t>
            </w:r>
            <w:r w:rsidR="00AF70B5">
              <w:t>/eft.</w:t>
            </w:r>
          </w:p>
          <w:p w14:paraId="360A0D27" w14:textId="77777777" w:rsidR="00465E3B" w:rsidRDefault="00465E3B" w:rsidP="00227D39">
            <w:pPr>
              <w:pStyle w:val="BodyText"/>
            </w:pPr>
            <w:r>
              <w:t>A full review of IT usage within the business and implementation of findings.</w:t>
            </w:r>
          </w:p>
          <w:p w14:paraId="3AA76158" w14:textId="6FEB817A" w:rsidR="00244B9D" w:rsidRDefault="00244B9D" w:rsidP="00227D39">
            <w:pPr>
              <w:pStyle w:val="BodyText"/>
            </w:pPr>
            <w:r>
              <w:t xml:space="preserve">Conduct review of broker fees to ensure they are fair and reasonable and are being disclosed to </w:t>
            </w:r>
            <w:r w:rsidR="00A73ACB">
              <w:t>Clients</w:t>
            </w:r>
            <w:r>
              <w:t xml:space="preserve"> in a timely and effective fashion.</w:t>
            </w:r>
          </w:p>
        </w:tc>
      </w:tr>
      <w:tr w:rsidR="00465E3B" w14:paraId="17B34785" w14:textId="77777777">
        <w:tc>
          <w:tcPr>
            <w:tcW w:w="2407" w:type="dxa"/>
          </w:tcPr>
          <w:p w14:paraId="4C4AAF8C" w14:textId="77777777" w:rsidR="00465E3B" w:rsidRPr="001935E2" w:rsidRDefault="00465E3B" w:rsidP="001935E2">
            <w:pPr>
              <w:pStyle w:val="BlockText"/>
              <w:jc w:val="left"/>
              <w:rPr>
                <w:bCs/>
                <w:color w:val="333399"/>
              </w:rPr>
            </w:pPr>
            <w:r w:rsidRPr="001935E2">
              <w:rPr>
                <w:bCs/>
                <w:color w:val="333399"/>
              </w:rPr>
              <w:t>Staff</w:t>
            </w:r>
          </w:p>
        </w:tc>
        <w:tc>
          <w:tcPr>
            <w:tcW w:w="7448" w:type="dxa"/>
          </w:tcPr>
          <w:p w14:paraId="683D787B" w14:textId="77777777" w:rsidR="00465E3B" w:rsidRDefault="00465E3B" w:rsidP="00227D39">
            <w:pPr>
              <w:pStyle w:val="BodyText"/>
            </w:pPr>
            <w:r>
              <w:t>Hold regular staff meetings</w:t>
            </w:r>
            <w:r w:rsidR="00AF70B5">
              <w:t>.</w:t>
            </w:r>
          </w:p>
          <w:p w14:paraId="1943F2BC" w14:textId="77777777" w:rsidR="00465E3B" w:rsidRDefault="00465E3B" w:rsidP="00227D39">
            <w:pPr>
              <w:pStyle w:val="BodyText"/>
            </w:pPr>
            <w:r>
              <w:t>Complete Job Descriptions or Task Matrix for all staff</w:t>
            </w:r>
            <w:r w:rsidR="00AF70B5">
              <w:t>.</w:t>
            </w:r>
          </w:p>
          <w:p w14:paraId="5EC3C6EC" w14:textId="77777777" w:rsidR="00465E3B" w:rsidRDefault="00465E3B" w:rsidP="00227D39">
            <w:pPr>
              <w:pStyle w:val="BodyText"/>
            </w:pPr>
            <w:r>
              <w:t>Ensure relevant and productive training is planned and achieved</w:t>
            </w:r>
            <w:r w:rsidR="00AF70B5">
              <w:t>.</w:t>
            </w:r>
          </w:p>
        </w:tc>
      </w:tr>
      <w:tr w:rsidR="00465E3B" w14:paraId="0C313ADE" w14:textId="77777777">
        <w:tc>
          <w:tcPr>
            <w:tcW w:w="2407" w:type="dxa"/>
          </w:tcPr>
          <w:p w14:paraId="53CB6F7D" w14:textId="77777777" w:rsidR="00465E3B" w:rsidRPr="001935E2" w:rsidRDefault="00465E3B" w:rsidP="001935E2">
            <w:pPr>
              <w:pStyle w:val="BlockText"/>
              <w:jc w:val="left"/>
              <w:rPr>
                <w:bCs/>
                <w:color w:val="333399"/>
              </w:rPr>
            </w:pPr>
            <w:r w:rsidRPr="001935E2">
              <w:rPr>
                <w:bCs/>
                <w:color w:val="333399"/>
              </w:rPr>
              <w:t>Compliance</w:t>
            </w:r>
          </w:p>
        </w:tc>
        <w:tc>
          <w:tcPr>
            <w:tcW w:w="7448" w:type="dxa"/>
          </w:tcPr>
          <w:p w14:paraId="3E80F4C3" w14:textId="77777777" w:rsidR="00465E3B" w:rsidRDefault="00465E3B" w:rsidP="00227D39">
            <w:pPr>
              <w:pStyle w:val="BodyText"/>
            </w:pPr>
            <w:r>
              <w:t>Have external compliance review undertaken</w:t>
            </w:r>
            <w:r w:rsidR="00AF70B5">
              <w:t>.</w:t>
            </w:r>
          </w:p>
          <w:p w14:paraId="743ABB52" w14:textId="77777777" w:rsidR="00465E3B" w:rsidRDefault="00465E3B" w:rsidP="00227D39">
            <w:pPr>
              <w:pStyle w:val="BodyText"/>
            </w:pPr>
            <w:r>
              <w:t>Ensure Board meetings review Compliance system and Breach Register</w:t>
            </w:r>
          </w:p>
        </w:tc>
      </w:tr>
      <w:tr w:rsidR="00465E3B" w14:paraId="196BA8B0" w14:textId="77777777">
        <w:tc>
          <w:tcPr>
            <w:tcW w:w="2407" w:type="dxa"/>
          </w:tcPr>
          <w:p w14:paraId="57AC16B6" w14:textId="77777777" w:rsidR="00465E3B" w:rsidRPr="001935E2" w:rsidRDefault="00465E3B" w:rsidP="001935E2">
            <w:pPr>
              <w:pStyle w:val="BlockText"/>
              <w:jc w:val="left"/>
              <w:rPr>
                <w:bCs/>
                <w:color w:val="333399"/>
              </w:rPr>
            </w:pPr>
            <w:r w:rsidRPr="001935E2">
              <w:rPr>
                <w:bCs/>
                <w:color w:val="333399"/>
              </w:rPr>
              <w:t>Finance</w:t>
            </w:r>
          </w:p>
        </w:tc>
        <w:tc>
          <w:tcPr>
            <w:tcW w:w="7448" w:type="dxa"/>
          </w:tcPr>
          <w:p w14:paraId="7FF02991" w14:textId="77777777" w:rsidR="00465E3B" w:rsidRDefault="00465E3B" w:rsidP="00227D39">
            <w:pPr>
              <w:pStyle w:val="BodyText"/>
            </w:pPr>
            <w:r>
              <w:t>Develop / implement / use monthly Actual Vs Budget Vs Last Year</w:t>
            </w:r>
            <w:r w:rsidR="00AF70B5">
              <w:t>.</w:t>
            </w:r>
          </w:p>
          <w:p w14:paraId="3B779DA1" w14:textId="77777777" w:rsidR="00465E3B" w:rsidRDefault="00465E3B" w:rsidP="00227D39">
            <w:pPr>
              <w:pStyle w:val="BodyText"/>
            </w:pPr>
            <w:r>
              <w:t>Cash flow &amp; Profit and loss</w:t>
            </w:r>
            <w:r w:rsidR="00AF70B5">
              <w:t>.</w:t>
            </w:r>
          </w:p>
          <w:p w14:paraId="76E7105D" w14:textId="77777777" w:rsidR="00465E3B" w:rsidRDefault="00465E3B" w:rsidP="00227D39">
            <w:pPr>
              <w:pStyle w:val="BodyText"/>
            </w:pPr>
            <w:r>
              <w:t>Customer Service (monthly)</w:t>
            </w:r>
          </w:p>
        </w:tc>
      </w:tr>
    </w:tbl>
    <w:p w14:paraId="523326CD" w14:textId="77777777" w:rsidR="00465E3B" w:rsidRDefault="00465E3B"/>
    <w:p w14:paraId="0F646F87" w14:textId="77777777" w:rsidR="00465E3B" w:rsidRDefault="00465E3B">
      <w:r>
        <w:br w:type="page"/>
      </w:r>
    </w:p>
    <w:p w14:paraId="1B17347C" w14:textId="77777777" w:rsidR="00465E3B" w:rsidRDefault="00465E3B" w:rsidP="0030245E">
      <w:pPr>
        <w:pStyle w:val="Heading1"/>
      </w:pPr>
      <w:bookmarkStart w:id="59" w:name="_Toc104006787"/>
      <w:r>
        <w:t>MANAGEMENT &amp; ADMINISTRATION</w:t>
      </w:r>
      <w:bookmarkEnd w:id="59"/>
    </w:p>
    <w:p w14:paraId="6445337D" w14:textId="77777777" w:rsidR="005A38E9" w:rsidRDefault="005A38E9" w:rsidP="0030245E">
      <w:pPr>
        <w:pStyle w:val="Heading2"/>
      </w:pPr>
      <w:bookmarkStart w:id="60" w:name="_Toc104006788"/>
      <w:commentRangeStart w:id="61"/>
      <w:r>
        <w:t>Administration</w:t>
      </w:r>
      <w:commentRangeEnd w:id="61"/>
      <w:r>
        <w:t xml:space="preserve"> Review</w:t>
      </w:r>
      <w:r>
        <w:rPr>
          <w:rStyle w:val="CommentReference"/>
          <w:rFonts w:ascii="Arial" w:hAnsi="Arial"/>
          <w:b w:val="0"/>
          <w:smallCaps w:val="0"/>
          <w:color w:val="0000FF"/>
        </w:rPr>
        <w:commentReference w:id="61"/>
      </w:r>
      <w:bookmarkEnd w:id="60"/>
    </w:p>
    <w:p w14:paraId="4DD53653" w14:textId="77777777" w:rsidR="005A38E9" w:rsidRDefault="005A38E9" w:rsidP="00227D39">
      <w:pPr>
        <w:pStyle w:val="BodyText"/>
      </w:pPr>
      <w:r>
        <w:t>The current structure of the business is expected to continue relatively unchanged over the next twelve months.  Any changes will of course be reflected in our Organisation Chart.</w:t>
      </w:r>
    </w:p>
    <w:p w14:paraId="0791E7EC" w14:textId="77777777" w:rsidR="005A38E9" w:rsidRDefault="005A38E9" w:rsidP="00227D39">
      <w:pPr>
        <w:pStyle w:val="BodyText"/>
      </w:pPr>
      <w:r>
        <w:t>We have reviewed the Training Policy and Procedures and the Staff Policy and Procedures and confirmed that they continue to meet our requirements and will ensure our compliance with our legal obligations.</w:t>
      </w:r>
    </w:p>
    <w:p w14:paraId="037AED14" w14:textId="77777777" w:rsidR="005A38E9" w:rsidRDefault="005A38E9" w:rsidP="00227D39">
      <w:pPr>
        <w:pStyle w:val="BodyText"/>
      </w:pPr>
      <w:r>
        <w:t xml:space="preserve">Our Position Descriptions/Task Allocation Table reflect current job roles and annual appraisals have been conducted with all staff as detailed in last </w:t>
      </w:r>
      <w:proofErr w:type="spellStart"/>
      <w:r>
        <w:t>years</w:t>
      </w:r>
      <w:proofErr w:type="spellEnd"/>
      <w:r>
        <w:t xml:space="preserve"> Business Plan.</w:t>
      </w:r>
    </w:p>
    <w:p w14:paraId="1DE5CF6A" w14:textId="77777777" w:rsidR="005A38E9" w:rsidRDefault="005A38E9" w:rsidP="0030245E">
      <w:pPr>
        <w:pStyle w:val="Heading2"/>
      </w:pPr>
      <w:bookmarkStart w:id="62" w:name="_Toc104006789"/>
      <w:r>
        <w:t xml:space="preserve">Complaint Handling Policy </w:t>
      </w:r>
      <w:commentRangeStart w:id="63"/>
      <w:r>
        <w:t>Review</w:t>
      </w:r>
      <w:commentRangeEnd w:id="63"/>
      <w:r>
        <w:rPr>
          <w:rStyle w:val="CommentReference"/>
          <w:rFonts w:ascii="Arial" w:hAnsi="Arial"/>
          <w:b w:val="0"/>
          <w:smallCaps w:val="0"/>
          <w:color w:val="0000FF"/>
        </w:rPr>
        <w:commentReference w:id="63"/>
      </w:r>
      <w:r>
        <w:t>*</w:t>
      </w:r>
      <w:bookmarkEnd w:id="62"/>
    </w:p>
    <w:p w14:paraId="1452E35C" w14:textId="77777777" w:rsidR="005A38E9" w:rsidRDefault="005A38E9" w:rsidP="00227D39">
      <w:pPr>
        <w:pStyle w:val="BodyText"/>
      </w:pPr>
      <w:r>
        <w:t>We have reviewed all complaints made regarding our services and determined there are no changes required to our various Policy and Procedures.</w:t>
      </w:r>
    </w:p>
    <w:p w14:paraId="4AE90FB2" w14:textId="77777777" w:rsidR="005A38E9" w:rsidRDefault="005A38E9" w:rsidP="00227D39">
      <w:pPr>
        <w:pStyle w:val="BodyText"/>
      </w:pPr>
      <w:r>
        <w:t>We have reviewed the Complaints Policy and Procedures and confirmed that they continue to meet our requirements and will ensure our compliance with our legal obligations.</w:t>
      </w:r>
    </w:p>
    <w:p w14:paraId="15EDB88E" w14:textId="74688510" w:rsidR="00D07F7D" w:rsidRDefault="00D07F7D" w:rsidP="00227D39">
      <w:pPr>
        <w:pStyle w:val="BodyText"/>
      </w:pPr>
      <w:r>
        <w:t>We also note the obligation to submit complaints data to ASIC on a six monthly basis commencing Jan 2024 for the six months ended December 2023.</w:t>
      </w:r>
    </w:p>
    <w:p w14:paraId="6A0C003F" w14:textId="77777777" w:rsidR="005A38E9" w:rsidRDefault="005A38E9" w:rsidP="0030245E">
      <w:pPr>
        <w:pStyle w:val="Heading2"/>
      </w:pPr>
      <w:bookmarkStart w:id="64" w:name="_Toc104006790"/>
      <w:r>
        <w:t xml:space="preserve">Compliance </w:t>
      </w:r>
      <w:commentRangeStart w:id="65"/>
      <w:r>
        <w:t>Review</w:t>
      </w:r>
      <w:commentRangeEnd w:id="65"/>
      <w:r>
        <w:t xml:space="preserve"> and Statement</w:t>
      </w:r>
      <w:r>
        <w:rPr>
          <w:rStyle w:val="CommentReference"/>
          <w:rFonts w:ascii="Arial" w:hAnsi="Arial"/>
          <w:b w:val="0"/>
          <w:smallCaps w:val="0"/>
          <w:color w:val="0000FF"/>
        </w:rPr>
        <w:commentReference w:id="65"/>
      </w:r>
      <w:r>
        <w:t>*</w:t>
      </w:r>
      <w:bookmarkEnd w:id="64"/>
    </w:p>
    <w:p w14:paraId="69724FE5" w14:textId="77777777" w:rsidR="005A38E9" w:rsidRDefault="005A38E9" w:rsidP="00227D39">
      <w:pPr>
        <w:pStyle w:val="BodyText"/>
      </w:pPr>
      <w:r>
        <w:t>We have reviewed the Compliance Policy and Procedures and confirmed that they continue to meet our requirements and will ensure our compliance with our legal obligations.  The Compliance system is working effectively, as evidenced by the entries in our Compliance Breach register and reporting to the management and Board has been both effective and efficient.</w:t>
      </w:r>
    </w:p>
    <w:p w14:paraId="616FEA51" w14:textId="77777777" w:rsidR="005A38E9" w:rsidRDefault="005A38E9" w:rsidP="00227D39">
      <w:pPr>
        <w:pStyle w:val="BodyText"/>
      </w:pPr>
      <w:r>
        <w:t>We will engage an independent consultant to formally review and report on our Compliance performance annually.</w:t>
      </w:r>
    </w:p>
    <w:p w14:paraId="1D7D155F" w14:textId="77777777" w:rsidR="005A38E9" w:rsidRDefault="005A38E9" w:rsidP="0030245E">
      <w:pPr>
        <w:pStyle w:val="Heading2"/>
      </w:pPr>
      <w:bookmarkStart w:id="66" w:name="_Toc104006791"/>
      <w:r>
        <w:t xml:space="preserve">Conflict of Interest Policy </w:t>
      </w:r>
      <w:commentRangeStart w:id="67"/>
      <w:r>
        <w:t>Review</w:t>
      </w:r>
      <w:commentRangeEnd w:id="67"/>
      <w:r>
        <w:rPr>
          <w:rStyle w:val="CommentReference"/>
          <w:rFonts w:ascii="Arial" w:hAnsi="Arial"/>
          <w:b w:val="0"/>
          <w:smallCaps w:val="0"/>
          <w:color w:val="0000FF"/>
        </w:rPr>
        <w:commentReference w:id="67"/>
      </w:r>
      <w:r>
        <w:t>*</w:t>
      </w:r>
      <w:bookmarkEnd w:id="66"/>
    </w:p>
    <w:p w14:paraId="62A99F39" w14:textId="77777777" w:rsidR="005A38E9" w:rsidRDefault="005A38E9" w:rsidP="00227D39">
      <w:pPr>
        <w:pStyle w:val="BodyText"/>
      </w:pPr>
      <w:r>
        <w:t>We have reviewed our Conflict of Interest Policy and our Conflict of Interest Identification Table and determined that the management of this issue continues to meet our requirements and those of our Licence.</w:t>
      </w:r>
    </w:p>
    <w:p w14:paraId="204E3303" w14:textId="77777777" w:rsidR="005A38E9" w:rsidRDefault="005A38E9" w:rsidP="0030245E">
      <w:pPr>
        <w:pStyle w:val="Heading2"/>
      </w:pPr>
      <w:bookmarkStart w:id="68" w:name="_Toc104006792"/>
      <w:r>
        <w:t>Disaster R</w:t>
      </w:r>
      <w:commentRangeStart w:id="69"/>
      <w:r>
        <w:t>ecover</w:t>
      </w:r>
      <w:commentRangeEnd w:id="69"/>
      <w:r>
        <w:t>y Review*</w:t>
      </w:r>
      <w:bookmarkEnd w:id="68"/>
      <w:r>
        <w:rPr>
          <w:rStyle w:val="CommentReference"/>
          <w:rFonts w:ascii="Arial" w:hAnsi="Arial"/>
          <w:b w:val="0"/>
          <w:caps/>
          <w:vanish/>
          <w:color w:val="0000FF"/>
        </w:rPr>
        <w:commentReference w:id="69"/>
      </w:r>
    </w:p>
    <w:p w14:paraId="7307C3BE" w14:textId="77777777" w:rsidR="005A38E9" w:rsidRDefault="005A38E9" w:rsidP="00227D39">
      <w:pPr>
        <w:pStyle w:val="BodyText"/>
      </w:pPr>
      <w:r>
        <w:t>We have reviewed the Disaster Recovery Policy and Procedures and confirmed that they continue to meet our requirements and will ensure our compliance with our legal obligations.</w:t>
      </w:r>
    </w:p>
    <w:p w14:paraId="0BED3F12" w14:textId="77777777" w:rsidR="005A38E9" w:rsidRDefault="005A38E9" w:rsidP="00227D39">
      <w:pPr>
        <w:pStyle w:val="BodyText"/>
      </w:pPr>
      <w:r>
        <w:t>The assumptions underpinning our approach have also been reviewed and continue to be a valid base for a Disaster Recovery.</w:t>
      </w:r>
    </w:p>
    <w:p w14:paraId="27995082" w14:textId="77777777" w:rsidR="005A38E9" w:rsidRDefault="005A38E9" w:rsidP="0030245E">
      <w:pPr>
        <w:pStyle w:val="Heading2"/>
      </w:pPr>
      <w:bookmarkStart w:id="70" w:name="_Toc104006793"/>
      <w:r>
        <w:t>External Representatives Review*</w:t>
      </w:r>
      <w:bookmarkEnd w:id="70"/>
    </w:p>
    <w:p w14:paraId="3FB26331" w14:textId="77777777" w:rsidR="005A38E9" w:rsidRPr="005A38E9" w:rsidRDefault="005A38E9" w:rsidP="00227D39">
      <w:pPr>
        <w:pStyle w:val="BodyText"/>
      </w:pPr>
      <w:r>
        <w:t>We have reviewed the performance of all External Representatives appointed by the business and determined that all such appointments will continue for the coming year.</w:t>
      </w:r>
    </w:p>
    <w:p w14:paraId="39943215" w14:textId="77777777" w:rsidR="00465E3B" w:rsidRDefault="00465E3B" w:rsidP="0030245E">
      <w:pPr>
        <w:pStyle w:val="Heading2"/>
      </w:pPr>
      <w:bookmarkStart w:id="71" w:name="_Toc104006794"/>
      <w:commentRangeStart w:id="72"/>
      <w:r>
        <w:lastRenderedPageBreak/>
        <w:t>Management</w:t>
      </w:r>
      <w:commentRangeEnd w:id="72"/>
      <w:r>
        <w:t xml:space="preserve"> Review</w:t>
      </w:r>
      <w:r>
        <w:rPr>
          <w:rStyle w:val="CommentReference"/>
          <w:rFonts w:ascii="Arial" w:hAnsi="Arial"/>
          <w:b w:val="0"/>
          <w:smallCaps w:val="0"/>
          <w:color w:val="0000FF"/>
        </w:rPr>
        <w:commentReference w:id="72"/>
      </w:r>
      <w:r>
        <w:t>*</w:t>
      </w:r>
      <w:bookmarkEnd w:id="71"/>
    </w:p>
    <w:p w14:paraId="05521CF5" w14:textId="77777777" w:rsidR="00465E3B" w:rsidRDefault="00465E3B" w:rsidP="00227D39">
      <w:pPr>
        <w:pStyle w:val="BodyText"/>
      </w:pPr>
      <w:r>
        <w:t xml:space="preserve">There are no plans to make any changes to our </w:t>
      </w:r>
      <w:r w:rsidR="007F43BA">
        <w:t>Responsible Manager</w:t>
      </w:r>
      <w:r>
        <w:t xml:space="preserve">(s) or their duties in the next year.  At this stage we have not identified any staff with the immediate potential to develop to a </w:t>
      </w:r>
      <w:r w:rsidR="007F43BA">
        <w:t>Responsible Manager</w:t>
      </w:r>
      <w:r>
        <w:t xml:space="preserve"> level.  We will continue to monitor this area as part of our annual appraisal process.</w:t>
      </w:r>
    </w:p>
    <w:p w14:paraId="3A2DA7DD" w14:textId="77777777" w:rsidR="00465E3B" w:rsidRDefault="00465E3B" w:rsidP="00227D39">
      <w:pPr>
        <w:pStyle w:val="BodyText"/>
      </w:pPr>
      <w:r>
        <w:t xml:space="preserve">We have also monitored and reviewed the level of training and personal development undertaken by the </w:t>
      </w:r>
      <w:r w:rsidR="007F43BA">
        <w:t>Responsible Manager</w:t>
      </w:r>
      <w:r>
        <w:t>(s) and believe that they have maintained the necessary knowledge and skills to support the business in meeting its obligations.</w:t>
      </w:r>
    </w:p>
    <w:p w14:paraId="048DA05B" w14:textId="77777777" w:rsidR="00465E3B" w:rsidRDefault="00465E3B" w:rsidP="00227D39">
      <w:pPr>
        <w:pStyle w:val="BodyText"/>
      </w:pPr>
      <w:r>
        <w:t xml:space="preserve">We have reviewed the risks associated with the loss of a </w:t>
      </w:r>
      <w:r w:rsidR="007F43BA">
        <w:t>Responsible Manager</w:t>
      </w:r>
      <w:r>
        <w:t>(s) and believe are current contingency plans adequately cover this exposure.</w:t>
      </w:r>
    </w:p>
    <w:p w14:paraId="484D7915" w14:textId="77777777" w:rsidR="005A38E9" w:rsidRDefault="005A38E9" w:rsidP="0030245E">
      <w:pPr>
        <w:pStyle w:val="Heading2"/>
      </w:pPr>
      <w:bookmarkStart w:id="73" w:name="_Toc104006795"/>
      <w:r>
        <w:t xml:space="preserve">Organisation </w:t>
      </w:r>
      <w:commentRangeStart w:id="74"/>
      <w:r>
        <w:t>Chart</w:t>
      </w:r>
      <w:commentRangeEnd w:id="74"/>
      <w:r>
        <w:rPr>
          <w:rStyle w:val="CommentReference"/>
          <w:rFonts w:ascii="Arial" w:hAnsi="Arial"/>
          <w:b w:val="0"/>
          <w:smallCaps w:val="0"/>
          <w:color w:val="0000FF"/>
        </w:rPr>
        <w:commentReference w:id="74"/>
      </w:r>
      <w:r>
        <w:t>*</w:t>
      </w:r>
      <w:bookmarkEnd w:id="73"/>
    </w:p>
    <w:p w14:paraId="5F2AF30B" w14:textId="77777777" w:rsidR="005A38E9" w:rsidRDefault="005A38E9" w:rsidP="00227D39">
      <w:pPr>
        <w:pStyle w:val="BodyText"/>
      </w:pPr>
      <w:r>
        <w:t>A current copy of the Organisation Chart is maintained on our Intranet.</w:t>
      </w:r>
    </w:p>
    <w:p w14:paraId="0DBAD3BA" w14:textId="77777777" w:rsidR="005A38E9" w:rsidRDefault="005A38E9" w:rsidP="0030245E">
      <w:pPr>
        <w:pStyle w:val="Heading2"/>
      </w:pPr>
      <w:bookmarkStart w:id="75" w:name="_Toc104006796"/>
      <w:r>
        <w:t xml:space="preserve">Risk </w:t>
      </w:r>
      <w:commentRangeStart w:id="76"/>
      <w:r>
        <w:t>Management</w:t>
      </w:r>
      <w:commentRangeEnd w:id="76"/>
      <w:r>
        <w:t xml:space="preserve"> Review</w:t>
      </w:r>
      <w:r>
        <w:rPr>
          <w:rStyle w:val="CommentReference"/>
          <w:rFonts w:ascii="Arial" w:hAnsi="Arial"/>
          <w:b w:val="0"/>
          <w:caps/>
          <w:color w:val="0000FF"/>
        </w:rPr>
        <w:commentReference w:id="76"/>
      </w:r>
      <w:r>
        <w:t>*</w:t>
      </w:r>
      <w:bookmarkEnd w:id="75"/>
    </w:p>
    <w:p w14:paraId="53593B2B" w14:textId="77777777" w:rsidR="005A38E9" w:rsidRDefault="005A38E9" w:rsidP="00227D39">
      <w:pPr>
        <w:pStyle w:val="BodyText"/>
      </w:pPr>
      <w:r>
        <w:t xml:space="preserve">There have been no significant incidents </w:t>
      </w:r>
      <w:r w:rsidR="003C2A25">
        <w:t xml:space="preserve">that have </w:t>
      </w:r>
      <w:r>
        <w:t>impact</w:t>
      </w:r>
      <w:r w:rsidR="003C2A25">
        <w:t>ed</w:t>
      </w:r>
      <w:r>
        <w:t xml:space="preserve"> the operation of the business over the past twelve months.</w:t>
      </w:r>
    </w:p>
    <w:p w14:paraId="213FCE18" w14:textId="77777777" w:rsidR="005A38E9" w:rsidRDefault="005A38E9" w:rsidP="00227D39">
      <w:pPr>
        <w:pStyle w:val="BodyText"/>
      </w:pPr>
      <w:r>
        <w:t>It is confirmed that:</w:t>
      </w:r>
    </w:p>
    <w:p w14:paraId="27D230A8" w14:textId="77777777" w:rsidR="005A38E9" w:rsidRDefault="005A38E9" w:rsidP="005A38E9">
      <w:pPr>
        <w:pStyle w:val="BodyText2"/>
        <w:numPr>
          <w:ilvl w:val="0"/>
          <w:numId w:val="14"/>
        </w:numPr>
      </w:pPr>
      <w:r>
        <w:t>A full review of the risks facing the business has been undertaken</w:t>
      </w:r>
      <w:r w:rsidR="0091651B">
        <w:t>, including Modern Slavery risks.</w:t>
      </w:r>
    </w:p>
    <w:p w14:paraId="45A170E0" w14:textId="77777777" w:rsidR="005A38E9" w:rsidRDefault="005A38E9" w:rsidP="005A38E9">
      <w:pPr>
        <w:pStyle w:val="BodyText2"/>
        <w:numPr>
          <w:ilvl w:val="0"/>
          <w:numId w:val="14"/>
        </w:numPr>
      </w:pPr>
      <w:r>
        <w:t xml:space="preserve">All risks with an Extreme or </w:t>
      </w:r>
      <w:r w:rsidR="009946E7">
        <w:t>High-Risk</w:t>
      </w:r>
      <w:r>
        <w:t xml:space="preserve"> analysis to the business have been included within the Risk Identification Table.</w:t>
      </w:r>
    </w:p>
    <w:p w14:paraId="5D742507" w14:textId="77777777" w:rsidR="005A38E9" w:rsidRDefault="005A38E9" w:rsidP="005A38E9">
      <w:pPr>
        <w:pStyle w:val="BodyText2"/>
        <w:numPr>
          <w:ilvl w:val="0"/>
          <w:numId w:val="14"/>
        </w:numPr>
      </w:pPr>
      <w:r>
        <w:t>All existing Actions documented in the plan have been completed or are currently in force and effective for the purpose.</w:t>
      </w:r>
    </w:p>
    <w:p w14:paraId="4BBD6DB6" w14:textId="77777777" w:rsidR="003C2A25" w:rsidRDefault="003C2A25" w:rsidP="005A38E9">
      <w:pPr>
        <w:pStyle w:val="BodyText2"/>
        <w:numPr>
          <w:ilvl w:val="0"/>
          <w:numId w:val="14"/>
        </w:numPr>
      </w:pPr>
      <w:r>
        <w:t xml:space="preserve">The business has implemented an effective suite of </w:t>
      </w:r>
      <w:r w:rsidR="009946E7">
        <w:t>A</w:t>
      </w:r>
      <w:r>
        <w:t>nti Bribery Policies and Procedures</w:t>
      </w:r>
      <w:r w:rsidR="0091651B">
        <w:t xml:space="preserve"> as well as the implementation of a Modern Slavery Policy.</w:t>
      </w:r>
    </w:p>
    <w:p w14:paraId="3D26B5BC" w14:textId="77777777" w:rsidR="005A38E9" w:rsidRDefault="005A38E9" w:rsidP="00227D39">
      <w:pPr>
        <w:pStyle w:val="BodyText"/>
      </w:pPr>
      <w:r>
        <w:t>We have reviewed the Risk Management Policy and Procedures and confirmed that they continue to meet our requirements and will ensure our compliance with our legal obligations.</w:t>
      </w:r>
    </w:p>
    <w:p w14:paraId="1116C63D" w14:textId="77777777" w:rsidR="00465E3B" w:rsidRDefault="00465E3B" w:rsidP="0030245E">
      <w:pPr>
        <w:pStyle w:val="Heading2"/>
      </w:pPr>
      <w:bookmarkStart w:id="77" w:name="_Toc104006797"/>
      <w:r>
        <w:t>Succession Planning</w:t>
      </w:r>
      <w:bookmarkEnd w:id="77"/>
    </w:p>
    <w:p w14:paraId="31BFDCF1" w14:textId="77777777" w:rsidR="00465E3B" w:rsidRDefault="00465E3B" w:rsidP="00227D39">
      <w:pPr>
        <w:pStyle w:val="BodyText"/>
      </w:pPr>
      <w:r>
        <w:t>At this stage the current business owners consider that there is little likelihood or plan of any significant changes in the ownership/control or management of the business in the next five years and therefore have not put into place any specific succession planning steps or processes.</w:t>
      </w:r>
    </w:p>
    <w:p w14:paraId="288BC7AB" w14:textId="77777777" w:rsidR="00644F3C" w:rsidRDefault="00644F3C" w:rsidP="00227D39">
      <w:pPr>
        <w:pStyle w:val="BodyText"/>
      </w:pPr>
      <w:r>
        <w:t xml:space="preserve">There are no expected changes to Responsible Managers over the next twelve months and MSM Compliance Services </w:t>
      </w:r>
      <w:r w:rsidR="00AF70B5">
        <w:t xml:space="preserve">P/L </w:t>
      </w:r>
      <w:r>
        <w:t>have been engaged to provide a Relieving Responsible Manager facility should the need arise.</w:t>
      </w:r>
    </w:p>
    <w:p w14:paraId="1577B4DA" w14:textId="77777777" w:rsidR="005A38E9" w:rsidRDefault="00880382" w:rsidP="0030245E">
      <w:pPr>
        <w:pStyle w:val="Heading2"/>
      </w:pPr>
      <w:bookmarkStart w:id="78" w:name="_Toc104006798"/>
      <w:r>
        <w:t>Workplace Hea</w:t>
      </w:r>
      <w:r w:rsidR="009946E7">
        <w:t>l</w:t>
      </w:r>
      <w:r>
        <w:t xml:space="preserve">th and Safety </w:t>
      </w:r>
      <w:commentRangeStart w:id="79"/>
      <w:r w:rsidR="005A38E9">
        <w:t>Review</w:t>
      </w:r>
      <w:commentRangeEnd w:id="79"/>
      <w:r w:rsidR="005A38E9">
        <w:rPr>
          <w:rStyle w:val="CommentReference"/>
          <w:rFonts w:ascii="Arial" w:hAnsi="Arial"/>
          <w:b w:val="0"/>
          <w:smallCaps w:val="0"/>
          <w:color w:val="0000FF"/>
        </w:rPr>
        <w:commentReference w:id="79"/>
      </w:r>
      <w:bookmarkEnd w:id="78"/>
    </w:p>
    <w:p w14:paraId="2C61DED8" w14:textId="77777777" w:rsidR="005A38E9" w:rsidRDefault="005A38E9" w:rsidP="00227D39">
      <w:pPr>
        <w:pStyle w:val="BodyText"/>
      </w:pPr>
      <w:r>
        <w:t xml:space="preserve">We have reviewed our </w:t>
      </w:r>
      <w:r w:rsidR="00880382">
        <w:t xml:space="preserve">WH &amp; S </w:t>
      </w:r>
      <w:r>
        <w:t>performance over the past year and there have been no serious incidents or patterns of incidents that warrant particular action to be taken.</w:t>
      </w:r>
    </w:p>
    <w:p w14:paraId="41AEE188" w14:textId="77777777" w:rsidR="005A38E9" w:rsidRDefault="005A38E9" w:rsidP="00227D39">
      <w:pPr>
        <w:pStyle w:val="BodyText"/>
      </w:pPr>
      <w:r>
        <w:t xml:space="preserve">We have reviewed the </w:t>
      </w:r>
      <w:r w:rsidR="00880382">
        <w:t>WH &amp; S</w:t>
      </w:r>
      <w:r>
        <w:t xml:space="preserve"> Policy and Procedures and confirmed that they continue to meet our requirements and will ensure our compliance with our legal obligations.</w:t>
      </w:r>
    </w:p>
    <w:p w14:paraId="6D0EE8CF" w14:textId="77777777" w:rsidR="00880382" w:rsidRDefault="00880382" w:rsidP="00880382">
      <w:pPr>
        <w:pStyle w:val="Heading2"/>
      </w:pPr>
      <w:bookmarkStart w:id="80" w:name="_Toc104006799"/>
      <w:r>
        <w:lastRenderedPageBreak/>
        <w:t xml:space="preserve">Privacy </w:t>
      </w:r>
      <w:commentRangeStart w:id="81"/>
      <w:r>
        <w:t>Review</w:t>
      </w:r>
      <w:commentRangeEnd w:id="81"/>
      <w:r>
        <w:rPr>
          <w:rStyle w:val="CommentReference"/>
          <w:rFonts w:ascii="Arial" w:hAnsi="Arial"/>
          <w:b w:val="0"/>
          <w:smallCaps w:val="0"/>
          <w:color w:val="0000FF"/>
        </w:rPr>
        <w:commentReference w:id="81"/>
      </w:r>
      <w:bookmarkEnd w:id="80"/>
    </w:p>
    <w:p w14:paraId="70063532" w14:textId="0D5F4584" w:rsidR="00880382" w:rsidRDefault="00880382" w:rsidP="00227D39">
      <w:pPr>
        <w:pStyle w:val="BodyText"/>
      </w:pPr>
      <w:r>
        <w:t xml:space="preserve">We have reviewed our compliance with our Privacy obligations over the past year and there have been no breaches identified.  We have not identified any Overseas Suppliers that warrant specific notification to any of our </w:t>
      </w:r>
      <w:r w:rsidR="00A73ACB">
        <w:t>Clients</w:t>
      </w:r>
      <w:r>
        <w:t>.</w:t>
      </w:r>
    </w:p>
    <w:p w14:paraId="3933C3DD" w14:textId="77777777" w:rsidR="00880382" w:rsidRDefault="00880382" w:rsidP="00227D39">
      <w:pPr>
        <w:pStyle w:val="BodyText"/>
      </w:pPr>
      <w:r>
        <w:t>We have reviewed the Privacy Policy and Procedures and confirmed that they continue to meet our requirements and will ensure our compliance with our legal obligations.</w:t>
      </w:r>
    </w:p>
    <w:p w14:paraId="11EDC324" w14:textId="77777777" w:rsidR="00465E3B" w:rsidRDefault="00465E3B" w:rsidP="0030245E">
      <w:pPr>
        <w:pStyle w:val="Heading2"/>
      </w:pPr>
      <w:bookmarkStart w:id="82" w:name="_Toc104006800"/>
      <w:r>
        <w:t xml:space="preserve">Outsourcing </w:t>
      </w:r>
      <w:commentRangeStart w:id="83"/>
      <w:r>
        <w:t>Review</w:t>
      </w:r>
      <w:commentRangeEnd w:id="83"/>
      <w:r>
        <w:rPr>
          <w:rStyle w:val="CommentReference"/>
          <w:rFonts w:ascii="Arial" w:hAnsi="Arial"/>
          <w:b w:val="0"/>
          <w:smallCaps w:val="0"/>
          <w:color w:val="0000FF"/>
        </w:rPr>
        <w:commentReference w:id="83"/>
      </w:r>
      <w:r>
        <w:t>*</w:t>
      </w:r>
      <w:bookmarkEnd w:id="82"/>
    </w:p>
    <w:p w14:paraId="6963E4FD" w14:textId="77777777" w:rsidR="00465E3B" w:rsidRDefault="00465E3B" w:rsidP="00227D39">
      <w:pPr>
        <w:pStyle w:val="BodyText"/>
      </w:pPr>
      <w:r>
        <w:t>The business has no plans to outsource any additional critical business activities in the next twelve months.</w:t>
      </w:r>
    </w:p>
    <w:p w14:paraId="38549E7E" w14:textId="77777777" w:rsidR="00465E3B" w:rsidRDefault="00465E3B" w:rsidP="00227D39">
      <w:pPr>
        <w:pStyle w:val="BodyText"/>
      </w:pPr>
      <w:r>
        <w:t>We have reviewed the Outsourcing Policy and Procedures and confirmed that they continue to meet our requirements and will ensure our compliance with our legal obligations.  All outsourced activities are included in our Organisation Chart.  We have reviewed the performance of all outsourced suppliers, in a similar fashion to that applied to staff.</w:t>
      </w:r>
    </w:p>
    <w:p w14:paraId="215126C9" w14:textId="77777777" w:rsidR="00465E3B" w:rsidRDefault="00465E3B" w:rsidP="0030245E">
      <w:pPr>
        <w:pStyle w:val="Heading1"/>
      </w:pPr>
      <w:r>
        <w:br w:type="page"/>
      </w:r>
      <w:bookmarkStart w:id="84" w:name="_Toc104006801"/>
      <w:r>
        <w:lastRenderedPageBreak/>
        <w:t>FINANCIAL issues</w:t>
      </w:r>
      <w:bookmarkEnd w:id="84"/>
    </w:p>
    <w:p w14:paraId="4149ACC9" w14:textId="77777777" w:rsidR="00465E3B" w:rsidRDefault="00827865" w:rsidP="0030245E">
      <w:pPr>
        <w:pStyle w:val="Heading2"/>
      </w:pPr>
      <w:bookmarkStart w:id="85" w:name="_Toc104006802"/>
      <w:r>
        <w:t>RG166</w:t>
      </w:r>
      <w:bookmarkEnd w:id="85"/>
    </w:p>
    <w:p w14:paraId="42766499" w14:textId="77777777" w:rsidR="00465E3B" w:rsidRDefault="00465E3B" w:rsidP="00227D39">
      <w:pPr>
        <w:pStyle w:val="BodyText"/>
      </w:pPr>
      <w:r>
        <w:t xml:space="preserve">For the coming year the business has decided to use Option ? within </w:t>
      </w:r>
      <w:r w:rsidR="00827865">
        <w:t>RG166</w:t>
      </w:r>
      <w:r>
        <w:t xml:space="preserve"> to meet our </w:t>
      </w:r>
      <w:r w:rsidR="005C0A2E">
        <w:t>financial</w:t>
      </w:r>
      <w:r>
        <w:t xml:space="preserve"> obligations.</w:t>
      </w:r>
    </w:p>
    <w:p w14:paraId="52FE29A8" w14:textId="77777777" w:rsidR="00465E3B" w:rsidRDefault="00465E3B" w:rsidP="0030245E">
      <w:pPr>
        <w:pStyle w:val="Heading2"/>
      </w:pPr>
      <w:bookmarkStart w:id="86" w:name="_Toc104006803"/>
      <w:r>
        <w:t xml:space="preserve">Key </w:t>
      </w:r>
      <w:commentRangeStart w:id="87"/>
      <w:r>
        <w:t>Assumptions</w:t>
      </w:r>
      <w:commentRangeEnd w:id="87"/>
      <w:r>
        <w:rPr>
          <w:rStyle w:val="CommentReference"/>
          <w:rFonts w:ascii="Arial" w:hAnsi="Arial"/>
          <w:b w:val="0"/>
          <w:smallCaps w:val="0"/>
          <w:color w:val="0000FF"/>
        </w:rPr>
        <w:commentReference w:id="87"/>
      </w:r>
      <w:bookmarkEnd w:id="86"/>
    </w:p>
    <w:p w14:paraId="7B90F755" w14:textId="77777777" w:rsidR="00465E3B" w:rsidRDefault="00465E3B" w:rsidP="00227D39">
      <w:pPr>
        <w:pStyle w:val="BodyText"/>
      </w:pPr>
      <w:r>
        <w:t>The following key assumptions underpin our budget.</w:t>
      </w:r>
    </w:p>
    <w:p w14:paraId="036D67E7" w14:textId="77777777" w:rsidR="00465E3B" w:rsidRDefault="00465E3B" w:rsidP="00CA093E">
      <w:pPr>
        <w:pStyle w:val="BodyText2"/>
        <w:numPr>
          <w:ilvl w:val="0"/>
          <w:numId w:val="15"/>
        </w:numPr>
      </w:pPr>
      <w:r>
        <w:t>Staff numbers will remain unch</w:t>
      </w:r>
      <w:r w:rsidR="00644F3C">
        <w:t>anged, with salary levels</w:t>
      </w:r>
      <w:r>
        <w:t xml:space="preserve"> increasing by 5% - 7 % due to inflationary pressures, increased brokerage profitability, increased staff productivity and the shortage of </w:t>
      </w:r>
      <w:r w:rsidR="001C7CD6">
        <w:t>suitably</w:t>
      </w:r>
      <w:r>
        <w:t xml:space="preserve"> trained staff within the </w:t>
      </w:r>
      <w:r w:rsidR="00A82BEC">
        <w:t xml:space="preserve">financial services </w:t>
      </w:r>
      <w:r>
        <w:t>industry.</w:t>
      </w:r>
    </w:p>
    <w:p w14:paraId="1737AB50" w14:textId="77777777" w:rsidR="00465E3B" w:rsidRDefault="00465E3B" w:rsidP="00CA093E">
      <w:pPr>
        <w:pStyle w:val="BodyText2"/>
        <w:numPr>
          <w:ilvl w:val="0"/>
          <w:numId w:val="15"/>
        </w:numPr>
      </w:pPr>
      <w:r>
        <w:t xml:space="preserve">Professional Indemnity and Other Insurance costs will </w:t>
      </w:r>
      <w:r w:rsidR="008E24EF">
        <w:t>remain steady</w:t>
      </w:r>
      <w:r w:rsidR="00A82BEC">
        <w:t xml:space="preserve"> </w:t>
      </w:r>
      <w:r w:rsidR="00AB2587">
        <w:t xml:space="preserve">compared to </w:t>
      </w:r>
      <w:r w:rsidR="00A82BEC">
        <w:t>last year.</w:t>
      </w:r>
    </w:p>
    <w:p w14:paraId="4DB3DDD9" w14:textId="77777777" w:rsidR="00465E3B" w:rsidRDefault="00465E3B" w:rsidP="00CA093E">
      <w:pPr>
        <w:pStyle w:val="BodyText2"/>
        <w:numPr>
          <w:ilvl w:val="0"/>
          <w:numId w:val="15"/>
        </w:numPr>
      </w:pPr>
      <w:r>
        <w:t>Other expenses will move marginally upwards in line with inflation.</w:t>
      </w:r>
    </w:p>
    <w:p w14:paraId="0852BA1B" w14:textId="77777777" w:rsidR="00465E3B" w:rsidRDefault="00465E3B" w:rsidP="00CA093E">
      <w:pPr>
        <w:pStyle w:val="BodyText2"/>
        <w:numPr>
          <w:ilvl w:val="0"/>
          <w:numId w:val="15"/>
        </w:numPr>
      </w:pPr>
      <w:r>
        <w:t>Fee income per client will be maintained.</w:t>
      </w:r>
    </w:p>
    <w:p w14:paraId="68BA6357" w14:textId="77777777" w:rsidR="00465E3B" w:rsidRDefault="00465E3B" w:rsidP="00CA093E">
      <w:pPr>
        <w:pStyle w:val="BodyText2"/>
        <w:numPr>
          <w:ilvl w:val="0"/>
          <w:numId w:val="15"/>
        </w:numPr>
      </w:pPr>
      <w:r>
        <w:t xml:space="preserve">Commission income per client will </w:t>
      </w:r>
      <w:r w:rsidR="003372C6">
        <w:t>increase</w:t>
      </w:r>
      <w:r w:rsidR="007E2C2C">
        <w:t xml:space="preserve"> </w:t>
      </w:r>
      <w:r>
        <w:t xml:space="preserve">marginally due to </w:t>
      </w:r>
      <w:r w:rsidR="003372C6">
        <w:t xml:space="preserve">increasing </w:t>
      </w:r>
      <w:r>
        <w:t xml:space="preserve">premium levels, whilst commission rates themselves will </w:t>
      </w:r>
      <w:r w:rsidR="00AB2587">
        <w:t>remain unchanged.</w:t>
      </w:r>
    </w:p>
    <w:p w14:paraId="5181F006" w14:textId="77777777" w:rsidR="00465E3B" w:rsidRDefault="00465E3B" w:rsidP="00CA093E">
      <w:pPr>
        <w:pStyle w:val="BodyText2"/>
        <w:numPr>
          <w:ilvl w:val="0"/>
          <w:numId w:val="15"/>
        </w:numPr>
      </w:pPr>
      <w:r>
        <w:t>Client and policy numbers are anticipated to continue to increase in line with historical trends.</w:t>
      </w:r>
    </w:p>
    <w:p w14:paraId="00E1F3D8" w14:textId="3B5444B7" w:rsidR="00465E3B" w:rsidRDefault="00465E3B" w:rsidP="00CA093E">
      <w:pPr>
        <w:pStyle w:val="BodyText2"/>
        <w:numPr>
          <w:ilvl w:val="0"/>
          <w:numId w:val="15"/>
        </w:numPr>
      </w:pPr>
      <w:r>
        <w:t xml:space="preserve">We will retain the majority of our major </w:t>
      </w:r>
      <w:r w:rsidR="00A73ACB">
        <w:t>Clients</w:t>
      </w:r>
      <w:r>
        <w:t xml:space="preserve"> and the overall client retention ratio should remain steady over the next twelve months.  </w:t>
      </w:r>
    </w:p>
    <w:p w14:paraId="77545AE4" w14:textId="77777777" w:rsidR="00465E3B" w:rsidRDefault="00465E3B" w:rsidP="00CA093E">
      <w:pPr>
        <w:pStyle w:val="BodyText2"/>
        <w:numPr>
          <w:ilvl w:val="0"/>
          <w:numId w:val="15"/>
        </w:numPr>
      </w:pPr>
      <w:r>
        <w:t>Sundry income from premium funding</w:t>
      </w:r>
      <w:r w:rsidR="00AB2587">
        <w:t xml:space="preserve"> </w:t>
      </w:r>
      <w:r w:rsidR="009946E7">
        <w:t>etc.</w:t>
      </w:r>
      <w:r>
        <w:t xml:space="preserve"> will remain relatively unchanged.</w:t>
      </w:r>
    </w:p>
    <w:p w14:paraId="7A2FCA39" w14:textId="77777777" w:rsidR="00FE0EF9" w:rsidRDefault="00FE0EF9" w:rsidP="00CA093E">
      <w:pPr>
        <w:pStyle w:val="BodyText2"/>
        <w:numPr>
          <w:ilvl w:val="0"/>
          <w:numId w:val="15"/>
        </w:numPr>
      </w:pPr>
      <w:r>
        <w:t xml:space="preserve">Interest income will </w:t>
      </w:r>
      <w:r w:rsidR="00AB2587">
        <w:t>increase slightly.</w:t>
      </w:r>
    </w:p>
    <w:p w14:paraId="166DD995" w14:textId="77777777" w:rsidR="00465E3B" w:rsidRDefault="00465E3B" w:rsidP="0030245E">
      <w:pPr>
        <w:pStyle w:val="Heading2"/>
      </w:pPr>
      <w:bookmarkStart w:id="88" w:name="_Toc104006804"/>
      <w:r>
        <w:t xml:space="preserve">Income / Expense </w:t>
      </w:r>
      <w:commentRangeStart w:id="89"/>
      <w:r>
        <w:t>Budgets</w:t>
      </w:r>
      <w:commentRangeEnd w:id="89"/>
      <w:r>
        <w:rPr>
          <w:rStyle w:val="CommentReference"/>
          <w:rFonts w:ascii="Arial" w:hAnsi="Arial"/>
          <w:b w:val="0"/>
          <w:smallCaps w:val="0"/>
          <w:color w:val="0000FF"/>
        </w:rPr>
        <w:commentReference w:id="89"/>
      </w:r>
      <w:bookmarkEnd w:id="88"/>
    </w:p>
    <w:p w14:paraId="0F40D9C3" w14:textId="77777777" w:rsidR="00465E3B" w:rsidRDefault="00465E3B" w:rsidP="00227D39">
      <w:pPr>
        <w:pStyle w:val="BodyText"/>
      </w:pPr>
      <w:r>
        <w:t>A full set of our Expense and Income budgets for the next twelve months are stored on the Intranet.</w:t>
      </w:r>
    </w:p>
    <w:p w14:paraId="45EEBCE5" w14:textId="77777777" w:rsidR="00465E3B" w:rsidRDefault="00465E3B" w:rsidP="0030245E">
      <w:pPr>
        <w:pStyle w:val="Heading2"/>
      </w:pPr>
      <w:bookmarkStart w:id="90" w:name="_Toc104006805"/>
      <w:r>
        <w:t xml:space="preserve">Cash Flow </w:t>
      </w:r>
      <w:commentRangeStart w:id="91"/>
      <w:r>
        <w:t>Statements</w:t>
      </w:r>
      <w:commentRangeEnd w:id="91"/>
      <w:r>
        <w:rPr>
          <w:rStyle w:val="CommentReference"/>
          <w:rFonts w:ascii="Arial" w:hAnsi="Arial"/>
          <w:b w:val="0"/>
          <w:smallCaps w:val="0"/>
          <w:color w:val="0000FF"/>
        </w:rPr>
        <w:commentReference w:id="91"/>
      </w:r>
      <w:bookmarkEnd w:id="90"/>
    </w:p>
    <w:p w14:paraId="72D179BA" w14:textId="77777777" w:rsidR="00465E3B" w:rsidRDefault="00465E3B" w:rsidP="00227D39">
      <w:pPr>
        <w:pStyle w:val="BodyText"/>
      </w:pPr>
      <w:r>
        <w:t xml:space="preserve">Our budget has been produced on a cash basis to facilitate management of our Financial Requirements as laid down in </w:t>
      </w:r>
      <w:r w:rsidR="00827865">
        <w:t>RG166</w:t>
      </w:r>
      <w:r>
        <w:t>.  Given the nature of our business an accrual approach to budgeting would produce almost identical results as those developed on a Cash Basis.</w:t>
      </w:r>
    </w:p>
    <w:p w14:paraId="6937BAEC" w14:textId="77777777" w:rsidR="00465E3B" w:rsidRDefault="00465E3B" w:rsidP="00227D39">
      <w:pPr>
        <w:pStyle w:val="BodyText"/>
      </w:pPr>
      <w:r>
        <w:t xml:space="preserve">Apart from existing loan repayments and other typical cash outflows such as Tax </w:t>
      </w:r>
      <w:proofErr w:type="spellStart"/>
      <w:r>
        <w:t>etc</w:t>
      </w:r>
      <w:proofErr w:type="spellEnd"/>
      <w:r>
        <w:t xml:space="preserve"> the business is not expecting any material cash inflows or outflows due to items such as Capital Purchases or Sales, Loan Advances etc.</w:t>
      </w:r>
    </w:p>
    <w:p w14:paraId="1A0ACE5F" w14:textId="77777777" w:rsidR="00465E3B" w:rsidRDefault="00465E3B" w:rsidP="00227D39">
      <w:pPr>
        <w:pStyle w:val="BodyText"/>
      </w:pPr>
      <w:r>
        <w:t>Any dividends payable by the company after tax will be distributed as and when decided by the Board however this will only be done having regard to our ongoing Financial Compliance requirements.</w:t>
      </w:r>
    </w:p>
    <w:p w14:paraId="2B9BD5CD" w14:textId="77777777" w:rsidR="00465E3B" w:rsidRDefault="00465E3B" w:rsidP="00227D39">
      <w:pPr>
        <w:pStyle w:val="BodyText"/>
      </w:pPr>
      <w:r>
        <w:t>We have reviewed the Financial Policy and Procedures and confirmed that they continue to meet our requirements and will ensure our compliance with our legal obligations.  Specifically they make provision for the inclusion of items such as Dividends and other significant cash inflows and outflows.</w:t>
      </w:r>
    </w:p>
    <w:p w14:paraId="1465D14C" w14:textId="77777777" w:rsidR="00465E3B" w:rsidRDefault="00465E3B" w:rsidP="0030245E">
      <w:pPr>
        <w:pStyle w:val="Heading2"/>
      </w:pPr>
      <w:bookmarkStart w:id="92" w:name="_Toc104006806"/>
      <w:r>
        <w:lastRenderedPageBreak/>
        <w:t xml:space="preserve">Projected Balance </w:t>
      </w:r>
      <w:commentRangeStart w:id="93"/>
      <w:r>
        <w:t>Sheets</w:t>
      </w:r>
      <w:commentRangeEnd w:id="93"/>
      <w:r>
        <w:rPr>
          <w:rStyle w:val="CommentReference"/>
          <w:rFonts w:ascii="Arial" w:hAnsi="Arial"/>
          <w:b w:val="0"/>
          <w:smallCaps w:val="0"/>
          <w:color w:val="0000FF"/>
        </w:rPr>
        <w:commentReference w:id="93"/>
      </w:r>
      <w:bookmarkEnd w:id="92"/>
    </w:p>
    <w:p w14:paraId="211B1073" w14:textId="77777777" w:rsidR="00465E3B" w:rsidRDefault="00465E3B" w:rsidP="00227D39">
      <w:pPr>
        <w:pStyle w:val="BodyText"/>
      </w:pPr>
      <w:r>
        <w:t>We have not completed a projected Balance Sheet for the coming year, however based on the current financial strength of the business and the planned profitability demonstrated in our budget we are confident that the business will remain solvent over the medium to long term.</w:t>
      </w:r>
    </w:p>
    <w:p w14:paraId="2652DC54" w14:textId="77777777" w:rsidR="00465E3B" w:rsidRDefault="00465E3B" w:rsidP="0030245E">
      <w:pPr>
        <w:pStyle w:val="Heading2"/>
      </w:pPr>
      <w:bookmarkStart w:id="94" w:name="_Toc104006807"/>
      <w:r>
        <w:t xml:space="preserve">Sensitivity </w:t>
      </w:r>
      <w:commentRangeStart w:id="95"/>
      <w:r>
        <w:t>analysis</w:t>
      </w:r>
      <w:commentRangeEnd w:id="95"/>
      <w:r>
        <w:rPr>
          <w:rStyle w:val="CommentReference"/>
          <w:rFonts w:ascii="Arial" w:hAnsi="Arial"/>
          <w:b w:val="0"/>
          <w:smallCaps w:val="0"/>
          <w:color w:val="0000FF"/>
        </w:rPr>
        <w:commentReference w:id="95"/>
      </w:r>
      <w:bookmarkEnd w:id="94"/>
    </w:p>
    <w:p w14:paraId="53DB401B" w14:textId="4EA5FE52" w:rsidR="00465E3B" w:rsidRDefault="00465E3B" w:rsidP="00227D39">
      <w:pPr>
        <w:pStyle w:val="BodyText"/>
      </w:pPr>
      <w:r>
        <w:t xml:space="preserve">The business draws its income from a varied source of </w:t>
      </w:r>
      <w:r w:rsidR="00A73ACB">
        <w:t>Clients</w:t>
      </w:r>
      <w:r>
        <w:t>.  No one client or client grouping makes up more than 10 % of our annual income.  Our exposure therefore to loss of income due to the loss of a single client is minimal.</w:t>
      </w:r>
    </w:p>
    <w:p w14:paraId="1D37317D" w14:textId="77777777" w:rsidR="00465E3B" w:rsidRDefault="00465E3B" w:rsidP="00227D39">
      <w:pPr>
        <w:pStyle w:val="BodyText"/>
      </w:pPr>
      <w:r>
        <w:t>The other factor that may impact our revenue streams would be loss of insurer support.  Our analysis of the market and the business we have placed with our largest insurer</w:t>
      </w:r>
      <w:r w:rsidR="00AB2587">
        <w:t>s</w:t>
      </w:r>
      <w:r>
        <w:t xml:space="preserve"> leads us to believe that this business could be readily and easily transferred to another carrier should the need arise.  There would probably be some marginal expense increases and revenue losses should this occur.</w:t>
      </w:r>
    </w:p>
    <w:p w14:paraId="69724E8A" w14:textId="77777777" w:rsidR="00465E3B" w:rsidRDefault="00465E3B" w:rsidP="0030245E">
      <w:pPr>
        <w:pStyle w:val="Heading2"/>
      </w:pPr>
      <w:bookmarkStart w:id="96" w:name="_Toc104006808"/>
      <w:r>
        <w:t xml:space="preserve">Ratio </w:t>
      </w:r>
      <w:commentRangeStart w:id="97"/>
      <w:r>
        <w:t>Analysis</w:t>
      </w:r>
      <w:commentRangeEnd w:id="97"/>
      <w:r>
        <w:rPr>
          <w:rStyle w:val="CommentReference"/>
          <w:rFonts w:ascii="Arial" w:hAnsi="Arial"/>
          <w:b w:val="0"/>
          <w:smallCaps w:val="0"/>
          <w:color w:val="0000FF"/>
        </w:rPr>
        <w:commentReference w:id="97"/>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418"/>
        <w:gridCol w:w="3118"/>
      </w:tblGrid>
      <w:tr w:rsidR="00465E3B" w:rsidRPr="001935E2" w14:paraId="22D92DDD" w14:textId="77777777">
        <w:trPr>
          <w:cantSplit/>
          <w:tblHeader/>
        </w:trPr>
        <w:tc>
          <w:tcPr>
            <w:tcW w:w="3794" w:type="dxa"/>
          </w:tcPr>
          <w:p w14:paraId="613C04EF" w14:textId="77777777" w:rsidR="00465E3B" w:rsidRPr="001935E2" w:rsidRDefault="00465E3B">
            <w:pPr>
              <w:pStyle w:val="BlockText"/>
              <w:rPr>
                <w:color w:val="333399"/>
              </w:rPr>
            </w:pPr>
            <w:r w:rsidRPr="001935E2">
              <w:rPr>
                <w:color w:val="333399"/>
              </w:rPr>
              <w:t>Ratio</w:t>
            </w:r>
          </w:p>
        </w:tc>
        <w:tc>
          <w:tcPr>
            <w:tcW w:w="1417" w:type="dxa"/>
          </w:tcPr>
          <w:p w14:paraId="569627E1" w14:textId="77777777" w:rsidR="00465E3B" w:rsidRPr="001935E2" w:rsidRDefault="00465E3B">
            <w:pPr>
              <w:pStyle w:val="BlockText"/>
              <w:rPr>
                <w:color w:val="333399"/>
              </w:rPr>
            </w:pPr>
            <w:r w:rsidRPr="001935E2">
              <w:rPr>
                <w:color w:val="333399"/>
              </w:rPr>
              <w:t>Last Year</w:t>
            </w:r>
          </w:p>
        </w:tc>
        <w:tc>
          <w:tcPr>
            <w:tcW w:w="1418" w:type="dxa"/>
          </w:tcPr>
          <w:p w14:paraId="5984C185" w14:textId="77777777" w:rsidR="00465E3B" w:rsidRPr="001935E2" w:rsidRDefault="00465E3B">
            <w:pPr>
              <w:pStyle w:val="BlockText"/>
              <w:rPr>
                <w:color w:val="333399"/>
              </w:rPr>
            </w:pPr>
            <w:r w:rsidRPr="001935E2">
              <w:rPr>
                <w:color w:val="333399"/>
              </w:rPr>
              <w:t>This Year</w:t>
            </w:r>
          </w:p>
        </w:tc>
        <w:tc>
          <w:tcPr>
            <w:tcW w:w="3118" w:type="dxa"/>
          </w:tcPr>
          <w:p w14:paraId="550102E7" w14:textId="77777777" w:rsidR="00465E3B" w:rsidRPr="001935E2" w:rsidRDefault="00465E3B">
            <w:pPr>
              <w:pStyle w:val="BlockText"/>
              <w:rPr>
                <w:color w:val="333399"/>
              </w:rPr>
            </w:pPr>
            <w:r w:rsidRPr="001935E2">
              <w:rPr>
                <w:color w:val="333399"/>
              </w:rPr>
              <w:t>Comment</w:t>
            </w:r>
          </w:p>
        </w:tc>
      </w:tr>
      <w:tr w:rsidR="00465E3B" w14:paraId="01C922A0" w14:textId="77777777">
        <w:trPr>
          <w:cantSplit/>
        </w:trPr>
        <w:tc>
          <w:tcPr>
            <w:tcW w:w="3794" w:type="dxa"/>
          </w:tcPr>
          <w:p w14:paraId="00C137E1" w14:textId="77777777" w:rsidR="00465E3B" w:rsidRPr="001935E2" w:rsidRDefault="00465E3B" w:rsidP="001935E2">
            <w:pPr>
              <w:pStyle w:val="BlockText"/>
              <w:jc w:val="left"/>
              <w:rPr>
                <w:bCs/>
                <w:color w:val="333399"/>
              </w:rPr>
            </w:pPr>
            <w:r w:rsidRPr="001935E2">
              <w:rPr>
                <w:bCs/>
                <w:color w:val="333399"/>
              </w:rPr>
              <w:t>Income to turnover</w:t>
            </w:r>
          </w:p>
        </w:tc>
        <w:tc>
          <w:tcPr>
            <w:tcW w:w="1417" w:type="dxa"/>
          </w:tcPr>
          <w:p w14:paraId="0F8955E2" w14:textId="77777777" w:rsidR="00465E3B" w:rsidRDefault="00465E3B" w:rsidP="00227D39">
            <w:pPr>
              <w:pStyle w:val="BodyText"/>
            </w:pPr>
            <w:r>
              <w:fldChar w:fldCharType="begin">
                <w:ffData>
                  <w:name w:val="Text241"/>
                  <w:enabled/>
                  <w:calcOnExit w:val="0"/>
                  <w:textInput/>
                </w:ffData>
              </w:fldChar>
            </w:r>
            <w:bookmarkStart w:id="98" w:name="Text24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8"/>
          </w:p>
        </w:tc>
        <w:tc>
          <w:tcPr>
            <w:tcW w:w="1418" w:type="dxa"/>
          </w:tcPr>
          <w:p w14:paraId="22B079D9" w14:textId="77777777" w:rsidR="00465E3B" w:rsidRDefault="00465E3B" w:rsidP="00227D39">
            <w:pPr>
              <w:pStyle w:val="BodyText"/>
            </w:pPr>
            <w:r>
              <w:fldChar w:fldCharType="begin">
                <w:ffData>
                  <w:name w:val="Text242"/>
                  <w:enabled/>
                  <w:calcOnExit w:val="0"/>
                  <w:textInput/>
                </w:ffData>
              </w:fldChar>
            </w:r>
            <w:bookmarkStart w:id="99" w:name="Text24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9"/>
          </w:p>
        </w:tc>
        <w:tc>
          <w:tcPr>
            <w:tcW w:w="3118" w:type="dxa"/>
          </w:tcPr>
          <w:p w14:paraId="673F4864" w14:textId="77777777" w:rsidR="00465E3B" w:rsidRDefault="00465E3B" w:rsidP="00227D39">
            <w:pPr>
              <w:pStyle w:val="BodyText"/>
            </w:pPr>
            <w:r>
              <w:fldChar w:fldCharType="begin">
                <w:ffData>
                  <w:name w:val="Text243"/>
                  <w:enabled/>
                  <w:calcOnExit w:val="0"/>
                  <w:textInput/>
                </w:ffData>
              </w:fldChar>
            </w:r>
            <w:bookmarkStart w:id="100" w:name="Text24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0"/>
          </w:p>
        </w:tc>
      </w:tr>
      <w:tr w:rsidR="00465E3B" w14:paraId="1CC78D8C" w14:textId="77777777">
        <w:trPr>
          <w:cantSplit/>
        </w:trPr>
        <w:tc>
          <w:tcPr>
            <w:tcW w:w="3794" w:type="dxa"/>
          </w:tcPr>
          <w:p w14:paraId="1C41FA57" w14:textId="77777777" w:rsidR="00465E3B" w:rsidRPr="001935E2" w:rsidRDefault="00465E3B" w:rsidP="001935E2">
            <w:pPr>
              <w:pStyle w:val="BlockText"/>
              <w:jc w:val="left"/>
              <w:rPr>
                <w:bCs/>
                <w:color w:val="333399"/>
              </w:rPr>
            </w:pPr>
            <w:r w:rsidRPr="001935E2">
              <w:rPr>
                <w:bCs/>
                <w:color w:val="333399"/>
              </w:rPr>
              <w:t>Fees Vs Total Income</w:t>
            </w:r>
          </w:p>
        </w:tc>
        <w:tc>
          <w:tcPr>
            <w:tcW w:w="1417" w:type="dxa"/>
          </w:tcPr>
          <w:p w14:paraId="2A2DA783" w14:textId="77777777" w:rsidR="00465E3B" w:rsidRDefault="00465E3B" w:rsidP="00227D39">
            <w:pPr>
              <w:pStyle w:val="BodyText"/>
            </w:pPr>
            <w:r>
              <w:fldChar w:fldCharType="begin">
                <w:ffData>
                  <w:name w:val="Text245"/>
                  <w:enabled/>
                  <w:calcOnExit w:val="0"/>
                  <w:textInput/>
                </w:ffData>
              </w:fldChar>
            </w:r>
            <w:bookmarkStart w:id="101" w:name="Text24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1"/>
          </w:p>
        </w:tc>
        <w:tc>
          <w:tcPr>
            <w:tcW w:w="1418" w:type="dxa"/>
          </w:tcPr>
          <w:p w14:paraId="34801725" w14:textId="77777777" w:rsidR="00465E3B" w:rsidRDefault="00465E3B" w:rsidP="00227D39">
            <w:pPr>
              <w:pStyle w:val="BodyText"/>
            </w:pPr>
            <w:r>
              <w:fldChar w:fldCharType="begin">
                <w:ffData>
                  <w:name w:val="Text246"/>
                  <w:enabled/>
                  <w:calcOnExit w:val="0"/>
                  <w:textInput/>
                </w:ffData>
              </w:fldChar>
            </w:r>
            <w:bookmarkStart w:id="102" w:name="Text24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2"/>
          </w:p>
        </w:tc>
        <w:tc>
          <w:tcPr>
            <w:tcW w:w="3118" w:type="dxa"/>
          </w:tcPr>
          <w:p w14:paraId="3104B604" w14:textId="77777777" w:rsidR="00465E3B" w:rsidRDefault="00465E3B" w:rsidP="00227D39">
            <w:pPr>
              <w:pStyle w:val="BodyText"/>
            </w:pPr>
            <w:r>
              <w:fldChar w:fldCharType="begin">
                <w:ffData>
                  <w:name w:val="Text247"/>
                  <w:enabled/>
                  <w:calcOnExit w:val="0"/>
                  <w:textInput/>
                </w:ffData>
              </w:fldChar>
            </w:r>
            <w:bookmarkStart w:id="103" w:name="Text24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3"/>
          </w:p>
        </w:tc>
      </w:tr>
      <w:tr w:rsidR="00465E3B" w14:paraId="38D17A31" w14:textId="77777777">
        <w:trPr>
          <w:cantSplit/>
        </w:trPr>
        <w:tc>
          <w:tcPr>
            <w:tcW w:w="3794" w:type="dxa"/>
          </w:tcPr>
          <w:p w14:paraId="2E8E0263" w14:textId="77777777" w:rsidR="00465E3B" w:rsidRPr="001935E2" w:rsidRDefault="00465E3B" w:rsidP="001935E2">
            <w:pPr>
              <w:pStyle w:val="BlockText"/>
              <w:jc w:val="left"/>
              <w:rPr>
                <w:bCs/>
                <w:color w:val="333399"/>
              </w:rPr>
            </w:pPr>
            <w:r w:rsidRPr="001935E2">
              <w:rPr>
                <w:bCs/>
                <w:color w:val="333399"/>
              </w:rPr>
              <w:t>Commission Vs Total Income</w:t>
            </w:r>
          </w:p>
        </w:tc>
        <w:tc>
          <w:tcPr>
            <w:tcW w:w="1417" w:type="dxa"/>
          </w:tcPr>
          <w:p w14:paraId="18FE513B" w14:textId="77777777" w:rsidR="00465E3B" w:rsidRDefault="00465E3B" w:rsidP="00227D39">
            <w:pPr>
              <w:pStyle w:val="BodyText"/>
            </w:pPr>
            <w:r>
              <w:fldChar w:fldCharType="begin">
                <w:ffData>
                  <w:name w:val="Text296"/>
                  <w:enabled/>
                  <w:calcOnExit w:val="0"/>
                  <w:textInput/>
                </w:ffData>
              </w:fldChar>
            </w:r>
            <w:bookmarkStart w:id="104" w:name="Text29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4"/>
          </w:p>
        </w:tc>
        <w:tc>
          <w:tcPr>
            <w:tcW w:w="1418" w:type="dxa"/>
          </w:tcPr>
          <w:p w14:paraId="6F7EFFED" w14:textId="77777777" w:rsidR="00465E3B" w:rsidRDefault="00465E3B" w:rsidP="00227D39">
            <w:pPr>
              <w:pStyle w:val="BodyText"/>
            </w:pPr>
            <w:r>
              <w:fldChar w:fldCharType="begin">
                <w:ffData>
                  <w:name w:val="Text297"/>
                  <w:enabled/>
                  <w:calcOnExit w:val="0"/>
                  <w:textInput/>
                </w:ffData>
              </w:fldChar>
            </w:r>
            <w:bookmarkStart w:id="105" w:name="Text29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5"/>
          </w:p>
        </w:tc>
        <w:tc>
          <w:tcPr>
            <w:tcW w:w="3118" w:type="dxa"/>
          </w:tcPr>
          <w:p w14:paraId="762D097A" w14:textId="77777777" w:rsidR="00465E3B" w:rsidRDefault="00465E3B" w:rsidP="00227D39">
            <w:pPr>
              <w:pStyle w:val="BodyText"/>
            </w:pPr>
            <w:r>
              <w:fldChar w:fldCharType="begin">
                <w:ffData>
                  <w:name w:val="Text298"/>
                  <w:enabled/>
                  <w:calcOnExit w:val="0"/>
                  <w:textInput/>
                </w:ffData>
              </w:fldChar>
            </w:r>
            <w:bookmarkStart w:id="106" w:name="Text29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6"/>
          </w:p>
        </w:tc>
      </w:tr>
      <w:tr w:rsidR="00465E3B" w14:paraId="21EFCB92" w14:textId="77777777">
        <w:trPr>
          <w:cantSplit/>
        </w:trPr>
        <w:tc>
          <w:tcPr>
            <w:tcW w:w="3794" w:type="dxa"/>
          </w:tcPr>
          <w:p w14:paraId="574980CB" w14:textId="77777777" w:rsidR="00465E3B" w:rsidRPr="001935E2" w:rsidRDefault="00465E3B" w:rsidP="001935E2">
            <w:pPr>
              <w:pStyle w:val="BlockText"/>
              <w:jc w:val="left"/>
              <w:rPr>
                <w:bCs/>
                <w:color w:val="333399"/>
              </w:rPr>
            </w:pPr>
            <w:r w:rsidRPr="001935E2">
              <w:rPr>
                <w:bCs/>
                <w:color w:val="333399"/>
              </w:rPr>
              <w:t>Income per Staff member</w:t>
            </w:r>
          </w:p>
        </w:tc>
        <w:tc>
          <w:tcPr>
            <w:tcW w:w="1417" w:type="dxa"/>
          </w:tcPr>
          <w:p w14:paraId="39DEC12A" w14:textId="77777777" w:rsidR="00465E3B" w:rsidRDefault="00465E3B" w:rsidP="00227D39">
            <w:pPr>
              <w:pStyle w:val="BodyText"/>
            </w:pPr>
            <w:r>
              <w:fldChar w:fldCharType="begin">
                <w:ffData>
                  <w:name w:val="Text249"/>
                  <w:enabled/>
                  <w:calcOnExit w:val="0"/>
                  <w:textInput/>
                </w:ffData>
              </w:fldChar>
            </w:r>
            <w:bookmarkStart w:id="107" w:name="Text24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7"/>
          </w:p>
        </w:tc>
        <w:tc>
          <w:tcPr>
            <w:tcW w:w="1418" w:type="dxa"/>
          </w:tcPr>
          <w:p w14:paraId="31A544CC" w14:textId="77777777" w:rsidR="00465E3B" w:rsidRDefault="00465E3B" w:rsidP="00227D39">
            <w:pPr>
              <w:pStyle w:val="BodyText"/>
            </w:pPr>
            <w:r>
              <w:fldChar w:fldCharType="begin">
                <w:ffData>
                  <w:name w:val="Text250"/>
                  <w:enabled/>
                  <w:calcOnExit w:val="0"/>
                  <w:textInput/>
                </w:ffData>
              </w:fldChar>
            </w:r>
            <w:bookmarkStart w:id="108" w:name="Text25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8"/>
          </w:p>
        </w:tc>
        <w:tc>
          <w:tcPr>
            <w:tcW w:w="3118" w:type="dxa"/>
          </w:tcPr>
          <w:p w14:paraId="2C4D061A" w14:textId="77777777" w:rsidR="00465E3B" w:rsidRDefault="00465E3B" w:rsidP="00227D39">
            <w:pPr>
              <w:pStyle w:val="BodyText"/>
            </w:pPr>
            <w:r>
              <w:fldChar w:fldCharType="begin">
                <w:ffData>
                  <w:name w:val="Text251"/>
                  <w:enabled/>
                  <w:calcOnExit w:val="0"/>
                  <w:textInput/>
                </w:ffData>
              </w:fldChar>
            </w:r>
            <w:bookmarkStart w:id="109" w:name="Text25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9"/>
          </w:p>
        </w:tc>
      </w:tr>
      <w:tr w:rsidR="00465E3B" w14:paraId="0798A1B1" w14:textId="77777777">
        <w:trPr>
          <w:cantSplit/>
        </w:trPr>
        <w:tc>
          <w:tcPr>
            <w:tcW w:w="3794" w:type="dxa"/>
          </w:tcPr>
          <w:p w14:paraId="07615564" w14:textId="77777777" w:rsidR="00465E3B" w:rsidRPr="001935E2" w:rsidRDefault="00465E3B" w:rsidP="001935E2">
            <w:pPr>
              <w:pStyle w:val="BlockText"/>
              <w:jc w:val="left"/>
              <w:rPr>
                <w:bCs/>
                <w:color w:val="333399"/>
              </w:rPr>
            </w:pPr>
            <w:r w:rsidRPr="001935E2">
              <w:rPr>
                <w:bCs/>
                <w:color w:val="333399"/>
              </w:rPr>
              <w:t>Expenses to Income</w:t>
            </w:r>
          </w:p>
        </w:tc>
        <w:tc>
          <w:tcPr>
            <w:tcW w:w="1417" w:type="dxa"/>
          </w:tcPr>
          <w:p w14:paraId="3C159D64" w14:textId="77777777" w:rsidR="00465E3B" w:rsidRDefault="00465E3B" w:rsidP="00227D39">
            <w:pPr>
              <w:pStyle w:val="BodyText"/>
            </w:pPr>
            <w:r>
              <w:fldChar w:fldCharType="begin">
                <w:ffData>
                  <w:name w:val="Text253"/>
                  <w:enabled/>
                  <w:calcOnExit w:val="0"/>
                  <w:textInput/>
                </w:ffData>
              </w:fldChar>
            </w:r>
            <w:bookmarkStart w:id="110" w:name="Text25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0"/>
          </w:p>
        </w:tc>
        <w:tc>
          <w:tcPr>
            <w:tcW w:w="1418" w:type="dxa"/>
          </w:tcPr>
          <w:p w14:paraId="2443EAC8" w14:textId="77777777" w:rsidR="00465E3B" w:rsidRDefault="00465E3B" w:rsidP="00227D39">
            <w:pPr>
              <w:pStyle w:val="BodyText"/>
            </w:pPr>
            <w:r>
              <w:fldChar w:fldCharType="begin">
                <w:ffData>
                  <w:name w:val="Text254"/>
                  <w:enabled/>
                  <w:calcOnExit w:val="0"/>
                  <w:textInput/>
                </w:ffData>
              </w:fldChar>
            </w:r>
            <w:bookmarkStart w:id="111" w:name="Text25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1"/>
          </w:p>
        </w:tc>
        <w:tc>
          <w:tcPr>
            <w:tcW w:w="3118" w:type="dxa"/>
          </w:tcPr>
          <w:p w14:paraId="5C92D23F" w14:textId="77777777" w:rsidR="00465E3B" w:rsidRDefault="00465E3B" w:rsidP="00227D39">
            <w:pPr>
              <w:pStyle w:val="BodyText"/>
            </w:pPr>
            <w:r>
              <w:fldChar w:fldCharType="begin">
                <w:ffData>
                  <w:name w:val="Text255"/>
                  <w:enabled/>
                  <w:calcOnExit w:val="0"/>
                  <w:textInput/>
                </w:ffData>
              </w:fldChar>
            </w:r>
            <w:bookmarkStart w:id="112" w:name="Text25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2"/>
          </w:p>
        </w:tc>
      </w:tr>
      <w:tr w:rsidR="00465E3B" w14:paraId="305D7404" w14:textId="77777777">
        <w:trPr>
          <w:cantSplit/>
        </w:trPr>
        <w:tc>
          <w:tcPr>
            <w:tcW w:w="3794" w:type="dxa"/>
          </w:tcPr>
          <w:p w14:paraId="057FBEDF" w14:textId="77777777" w:rsidR="00465E3B" w:rsidRPr="001935E2" w:rsidRDefault="00465E3B" w:rsidP="001935E2">
            <w:pPr>
              <w:pStyle w:val="BlockText"/>
              <w:jc w:val="left"/>
              <w:rPr>
                <w:bCs/>
                <w:color w:val="333399"/>
              </w:rPr>
            </w:pPr>
            <w:r w:rsidRPr="001935E2">
              <w:rPr>
                <w:bCs/>
                <w:color w:val="333399"/>
              </w:rPr>
              <w:t>NPBT to Income</w:t>
            </w:r>
          </w:p>
        </w:tc>
        <w:tc>
          <w:tcPr>
            <w:tcW w:w="1417" w:type="dxa"/>
          </w:tcPr>
          <w:p w14:paraId="10CA3400" w14:textId="77777777" w:rsidR="00465E3B" w:rsidRDefault="00465E3B" w:rsidP="00227D39">
            <w:pPr>
              <w:pStyle w:val="BodyText"/>
            </w:pPr>
            <w:r>
              <w:fldChar w:fldCharType="begin">
                <w:ffData>
                  <w:name w:val="Text257"/>
                  <w:enabled/>
                  <w:calcOnExit w:val="0"/>
                  <w:textInput/>
                </w:ffData>
              </w:fldChar>
            </w:r>
            <w:bookmarkStart w:id="113" w:name="Text25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3"/>
          </w:p>
        </w:tc>
        <w:tc>
          <w:tcPr>
            <w:tcW w:w="1418" w:type="dxa"/>
          </w:tcPr>
          <w:p w14:paraId="3839A650" w14:textId="77777777" w:rsidR="00465E3B" w:rsidRDefault="00465E3B" w:rsidP="00227D39">
            <w:pPr>
              <w:pStyle w:val="BodyText"/>
            </w:pPr>
            <w:r>
              <w:fldChar w:fldCharType="begin">
                <w:ffData>
                  <w:name w:val="Text258"/>
                  <w:enabled/>
                  <w:calcOnExit w:val="0"/>
                  <w:textInput/>
                </w:ffData>
              </w:fldChar>
            </w:r>
            <w:bookmarkStart w:id="114" w:name="Text25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4"/>
          </w:p>
        </w:tc>
        <w:tc>
          <w:tcPr>
            <w:tcW w:w="3118" w:type="dxa"/>
          </w:tcPr>
          <w:p w14:paraId="16AE1B63" w14:textId="77777777" w:rsidR="00465E3B" w:rsidRDefault="00465E3B" w:rsidP="00227D39">
            <w:pPr>
              <w:pStyle w:val="BodyText"/>
            </w:pPr>
            <w:r>
              <w:fldChar w:fldCharType="begin">
                <w:ffData>
                  <w:name w:val="Text259"/>
                  <w:enabled/>
                  <w:calcOnExit w:val="0"/>
                  <w:textInput/>
                </w:ffData>
              </w:fldChar>
            </w:r>
            <w:bookmarkStart w:id="115" w:name="Text25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5"/>
          </w:p>
        </w:tc>
      </w:tr>
      <w:tr w:rsidR="00465E3B" w14:paraId="1187FF31" w14:textId="77777777">
        <w:trPr>
          <w:cantSplit/>
        </w:trPr>
        <w:tc>
          <w:tcPr>
            <w:tcW w:w="3794" w:type="dxa"/>
          </w:tcPr>
          <w:p w14:paraId="0C388922" w14:textId="77777777" w:rsidR="00465E3B" w:rsidRPr="001935E2" w:rsidRDefault="00465E3B" w:rsidP="001935E2">
            <w:pPr>
              <w:pStyle w:val="BlockText"/>
              <w:jc w:val="left"/>
              <w:rPr>
                <w:bCs/>
                <w:color w:val="333399"/>
              </w:rPr>
            </w:pPr>
            <w:r w:rsidRPr="001935E2">
              <w:rPr>
                <w:bCs/>
                <w:color w:val="333399"/>
              </w:rPr>
              <w:t>Staff Expenses to Income</w:t>
            </w:r>
          </w:p>
        </w:tc>
        <w:tc>
          <w:tcPr>
            <w:tcW w:w="1417" w:type="dxa"/>
          </w:tcPr>
          <w:p w14:paraId="6FF1A25C" w14:textId="77777777" w:rsidR="00465E3B" w:rsidRDefault="00465E3B" w:rsidP="00227D39">
            <w:pPr>
              <w:pStyle w:val="BodyText"/>
            </w:pPr>
            <w:r>
              <w:fldChar w:fldCharType="begin">
                <w:ffData>
                  <w:name w:val="Text261"/>
                  <w:enabled/>
                  <w:calcOnExit w:val="0"/>
                  <w:textInput/>
                </w:ffData>
              </w:fldChar>
            </w:r>
            <w:bookmarkStart w:id="116" w:name="Text26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6"/>
          </w:p>
        </w:tc>
        <w:tc>
          <w:tcPr>
            <w:tcW w:w="1418" w:type="dxa"/>
          </w:tcPr>
          <w:p w14:paraId="23EE886D" w14:textId="77777777" w:rsidR="00465E3B" w:rsidRDefault="00465E3B" w:rsidP="00227D39">
            <w:pPr>
              <w:pStyle w:val="BodyText"/>
            </w:pPr>
            <w:r>
              <w:fldChar w:fldCharType="begin">
                <w:ffData>
                  <w:name w:val="Text262"/>
                  <w:enabled/>
                  <w:calcOnExit w:val="0"/>
                  <w:textInput/>
                </w:ffData>
              </w:fldChar>
            </w:r>
            <w:bookmarkStart w:id="117" w:name="Text26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7"/>
          </w:p>
        </w:tc>
        <w:tc>
          <w:tcPr>
            <w:tcW w:w="3118" w:type="dxa"/>
          </w:tcPr>
          <w:p w14:paraId="10F491BF" w14:textId="77777777" w:rsidR="00465E3B" w:rsidRDefault="00465E3B" w:rsidP="00227D39">
            <w:pPr>
              <w:pStyle w:val="BodyText"/>
            </w:pPr>
            <w:r>
              <w:fldChar w:fldCharType="begin">
                <w:ffData>
                  <w:name w:val="Text263"/>
                  <w:enabled/>
                  <w:calcOnExit w:val="0"/>
                  <w:textInput/>
                </w:ffData>
              </w:fldChar>
            </w:r>
            <w:bookmarkStart w:id="118" w:name="Text26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8"/>
          </w:p>
        </w:tc>
      </w:tr>
      <w:tr w:rsidR="00465E3B" w14:paraId="71C7C671" w14:textId="77777777">
        <w:trPr>
          <w:cantSplit/>
        </w:trPr>
        <w:tc>
          <w:tcPr>
            <w:tcW w:w="3794" w:type="dxa"/>
          </w:tcPr>
          <w:p w14:paraId="2955B41F" w14:textId="77777777" w:rsidR="00465E3B" w:rsidRPr="001935E2" w:rsidRDefault="00465E3B" w:rsidP="001935E2">
            <w:pPr>
              <w:pStyle w:val="BlockText"/>
              <w:jc w:val="left"/>
              <w:rPr>
                <w:bCs/>
                <w:color w:val="333399"/>
              </w:rPr>
            </w:pPr>
            <w:r w:rsidRPr="001935E2">
              <w:rPr>
                <w:bCs/>
                <w:color w:val="333399"/>
              </w:rPr>
              <w:t>Insurance to Income</w:t>
            </w:r>
          </w:p>
        </w:tc>
        <w:tc>
          <w:tcPr>
            <w:tcW w:w="1417" w:type="dxa"/>
          </w:tcPr>
          <w:p w14:paraId="57EBE160" w14:textId="77777777" w:rsidR="00465E3B" w:rsidRDefault="00465E3B" w:rsidP="00227D39">
            <w:pPr>
              <w:pStyle w:val="BodyText"/>
            </w:pPr>
            <w:r>
              <w:fldChar w:fldCharType="begin">
                <w:ffData>
                  <w:name w:val="Text265"/>
                  <w:enabled/>
                  <w:calcOnExit w:val="0"/>
                  <w:textInput/>
                </w:ffData>
              </w:fldChar>
            </w:r>
            <w:bookmarkStart w:id="119" w:name="Text26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9"/>
          </w:p>
        </w:tc>
        <w:tc>
          <w:tcPr>
            <w:tcW w:w="1418" w:type="dxa"/>
          </w:tcPr>
          <w:p w14:paraId="0F321118" w14:textId="77777777" w:rsidR="00465E3B" w:rsidRDefault="00465E3B" w:rsidP="00227D39">
            <w:pPr>
              <w:pStyle w:val="BodyText"/>
            </w:pPr>
            <w:r>
              <w:fldChar w:fldCharType="begin">
                <w:ffData>
                  <w:name w:val="Text266"/>
                  <w:enabled/>
                  <w:calcOnExit w:val="0"/>
                  <w:textInput/>
                </w:ffData>
              </w:fldChar>
            </w:r>
            <w:bookmarkStart w:id="120" w:name="Text26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0"/>
          </w:p>
        </w:tc>
        <w:tc>
          <w:tcPr>
            <w:tcW w:w="3118" w:type="dxa"/>
          </w:tcPr>
          <w:p w14:paraId="0EC68ACE" w14:textId="77777777" w:rsidR="00465E3B" w:rsidRDefault="00465E3B" w:rsidP="00227D39">
            <w:pPr>
              <w:pStyle w:val="BodyText"/>
            </w:pPr>
            <w:r>
              <w:fldChar w:fldCharType="begin">
                <w:ffData>
                  <w:name w:val="Text267"/>
                  <w:enabled/>
                  <w:calcOnExit w:val="0"/>
                  <w:textInput/>
                </w:ffData>
              </w:fldChar>
            </w:r>
            <w:bookmarkStart w:id="121" w:name="Text26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1"/>
          </w:p>
        </w:tc>
      </w:tr>
      <w:tr w:rsidR="00465E3B" w14:paraId="2AB9A22B" w14:textId="77777777">
        <w:trPr>
          <w:cantSplit/>
        </w:trPr>
        <w:tc>
          <w:tcPr>
            <w:tcW w:w="3794" w:type="dxa"/>
          </w:tcPr>
          <w:p w14:paraId="1814D371" w14:textId="77777777" w:rsidR="00465E3B" w:rsidRPr="001935E2" w:rsidRDefault="00465E3B" w:rsidP="001935E2">
            <w:pPr>
              <w:pStyle w:val="BlockText"/>
              <w:jc w:val="left"/>
              <w:rPr>
                <w:bCs/>
                <w:color w:val="333399"/>
              </w:rPr>
            </w:pPr>
            <w:r w:rsidRPr="001935E2">
              <w:rPr>
                <w:bCs/>
                <w:color w:val="333399"/>
              </w:rPr>
              <w:t>Cost per staff member</w:t>
            </w:r>
          </w:p>
        </w:tc>
        <w:tc>
          <w:tcPr>
            <w:tcW w:w="1417" w:type="dxa"/>
          </w:tcPr>
          <w:p w14:paraId="72004939" w14:textId="77777777" w:rsidR="00465E3B" w:rsidRDefault="00465E3B" w:rsidP="00227D39">
            <w:pPr>
              <w:pStyle w:val="BodyText"/>
            </w:pPr>
            <w:r>
              <w:fldChar w:fldCharType="begin">
                <w:ffData>
                  <w:name w:val="Text269"/>
                  <w:enabled/>
                  <w:calcOnExit w:val="0"/>
                  <w:textInput/>
                </w:ffData>
              </w:fldChar>
            </w:r>
            <w:bookmarkStart w:id="122" w:name="Text26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2"/>
          </w:p>
        </w:tc>
        <w:tc>
          <w:tcPr>
            <w:tcW w:w="1418" w:type="dxa"/>
          </w:tcPr>
          <w:p w14:paraId="1006123C" w14:textId="77777777" w:rsidR="00465E3B" w:rsidRDefault="00465E3B" w:rsidP="00227D39">
            <w:pPr>
              <w:pStyle w:val="BodyText"/>
            </w:pPr>
            <w:r>
              <w:fldChar w:fldCharType="begin">
                <w:ffData>
                  <w:name w:val="Text270"/>
                  <w:enabled/>
                  <w:calcOnExit w:val="0"/>
                  <w:textInput/>
                </w:ffData>
              </w:fldChar>
            </w:r>
            <w:bookmarkStart w:id="123" w:name="Text27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3"/>
          </w:p>
        </w:tc>
        <w:tc>
          <w:tcPr>
            <w:tcW w:w="3118" w:type="dxa"/>
          </w:tcPr>
          <w:p w14:paraId="53F64B75" w14:textId="77777777" w:rsidR="00465E3B" w:rsidRDefault="00465E3B" w:rsidP="00227D39">
            <w:pPr>
              <w:pStyle w:val="BodyText"/>
            </w:pPr>
            <w:r>
              <w:fldChar w:fldCharType="begin">
                <w:ffData>
                  <w:name w:val="Text271"/>
                  <w:enabled/>
                  <w:calcOnExit w:val="0"/>
                  <w:textInput/>
                </w:ffData>
              </w:fldChar>
            </w:r>
            <w:bookmarkStart w:id="124" w:name="Text27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4"/>
          </w:p>
        </w:tc>
      </w:tr>
      <w:tr w:rsidR="00465E3B" w14:paraId="5BE7D398" w14:textId="77777777">
        <w:trPr>
          <w:cantSplit/>
        </w:trPr>
        <w:tc>
          <w:tcPr>
            <w:tcW w:w="3794" w:type="dxa"/>
          </w:tcPr>
          <w:p w14:paraId="2E8F1D38" w14:textId="77777777" w:rsidR="00465E3B" w:rsidRPr="001935E2" w:rsidRDefault="00465E3B" w:rsidP="001935E2">
            <w:pPr>
              <w:pStyle w:val="BlockText"/>
              <w:jc w:val="left"/>
              <w:rPr>
                <w:bCs/>
                <w:color w:val="333399"/>
              </w:rPr>
            </w:pPr>
            <w:r w:rsidRPr="001935E2">
              <w:rPr>
                <w:bCs/>
                <w:color w:val="333399"/>
              </w:rPr>
              <w:t>Premises costs to Income</w:t>
            </w:r>
          </w:p>
        </w:tc>
        <w:tc>
          <w:tcPr>
            <w:tcW w:w="1417" w:type="dxa"/>
          </w:tcPr>
          <w:p w14:paraId="4360BFC4" w14:textId="77777777" w:rsidR="00465E3B" w:rsidRDefault="00465E3B" w:rsidP="00227D39">
            <w:pPr>
              <w:pStyle w:val="BodyText"/>
            </w:pPr>
            <w:r>
              <w:fldChar w:fldCharType="begin">
                <w:ffData>
                  <w:name w:val="Text273"/>
                  <w:enabled/>
                  <w:calcOnExit w:val="0"/>
                  <w:textInput/>
                </w:ffData>
              </w:fldChar>
            </w:r>
            <w:bookmarkStart w:id="125" w:name="Text27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5"/>
          </w:p>
        </w:tc>
        <w:tc>
          <w:tcPr>
            <w:tcW w:w="1418" w:type="dxa"/>
          </w:tcPr>
          <w:p w14:paraId="71A9948C" w14:textId="77777777" w:rsidR="00465E3B" w:rsidRDefault="00465E3B" w:rsidP="00227D39">
            <w:pPr>
              <w:pStyle w:val="BodyText"/>
            </w:pPr>
            <w:r>
              <w:fldChar w:fldCharType="begin">
                <w:ffData>
                  <w:name w:val="Text274"/>
                  <w:enabled/>
                  <w:calcOnExit w:val="0"/>
                  <w:textInput/>
                </w:ffData>
              </w:fldChar>
            </w:r>
            <w:bookmarkStart w:id="126" w:name="Text27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6"/>
          </w:p>
        </w:tc>
        <w:tc>
          <w:tcPr>
            <w:tcW w:w="3118" w:type="dxa"/>
          </w:tcPr>
          <w:p w14:paraId="11B4B09B" w14:textId="77777777" w:rsidR="00465E3B" w:rsidRDefault="00465E3B" w:rsidP="00227D39">
            <w:pPr>
              <w:pStyle w:val="BodyText"/>
            </w:pPr>
            <w:r>
              <w:fldChar w:fldCharType="begin">
                <w:ffData>
                  <w:name w:val="Text275"/>
                  <w:enabled/>
                  <w:calcOnExit w:val="0"/>
                  <w:textInput/>
                </w:ffData>
              </w:fldChar>
            </w:r>
            <w:bookmarkStart w:id="127" w:name="Text27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7"/>
          </w:p>
        </w:tc>
      </w:tr>
      <w:tr w:rsidR="00465E3B" w14:paraId="0B2E58D0" w14:textId="77777777">
        <w:trPr>
          <w:cantSplit/>
        </w:trPr>
        <w:tc>
          <w:tcPr>
            <w:tcW w:w="3794" w:type="dxa"/>
          </w:tcPr>
          <w:p w14:paraId="67AD4B47" w14:textId="77777777" w:rsidR="00465E3B" w:rsidRPr="001935E2" w:rsidRDefault="00465E3B" w:rsidP="001935E2">
            <w:pPr>
              <w:pStyle w:val="BlockText"/>
              <w:jc w:val="left"/>
              <w:rPr>
                <w:bCs/>
                <w:color w:val="333399"/>
              </w:rPr>
            </w:pPr>
            <w:r w:rsidRPr="001935E2">
              <w:rPr>
                <w:bCs/>
                <w:color w:val="333399"/>
              </w:rPr>
              <w:t>New business per staff member</w:t>
            </w:r>
          </w:p>
        </w:tc>
        <w:tc>
          <w:tcPr>
            <w:tcW w:w="1417" w:type="dxa"/>
          </w:tcPr>
          <w:p w14:paraId="7E2DD38E" w14:textId="77777777" w:rsidR="00465E3B" w:rsidRDefault="00465E3B" w:rsidP="00227D39">
            <w:pPr>
              <w:pStyle w:val="BodyText"/>
            </w:pPr>
            <w:r>
              <w:fldChar w:fldCharType="begin">
                <w:ffData>
                  <w:name w:val="Text277"/>
                  <w:enabled/>
                  <w:calcOnExit w:val="0"/>
                  <w:textInput/>
                </w:ffData>
              </w:fldChar>
            </w:r>
            <w:bookmarkStart w:id="128" w:name="Text27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8"/>
          </w:p>
        </w:tc>
        <w:tc>
          <w:tcPr>
            <w:tcW w:w="1418" w:type="dxa"/>
          </w:tcPr>
          <w:p w14:paraId="3F19FCF3" w14:textId="77777777" w:rsidR="00465E3B" w:rsidRDefault="00465E3B" w:rsidP="00227D39">
            <w:pPr>
              <w:pStyle w:val="BodyText"/>
            </w:pPr>
            <w:r>
              <w:fldChar w:fldCharType="begin">
                <w:ffData>
                  <w:name w:val="Text278"/>
                  <w:enabled/>
                  <w:calcOnExit w:val="0"/>
                  <w:textInput/>
                </w:ffData>
              </w:fldChar>
            </w:r>
            <w:bookmarkStart w:id="129" w:name="Text27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9"/>
          </w:p>
        </w:tc>
        <w:tc>
          <w:tcPr>
            <w:tcW w:w="3118" w:type="dxa"/>
          </w:tcPr>
          <w:p w14:paraId="6309D49C" w14:textId="77777777" w:rsidR="00465E3B" w:rsidRDefault="00465E3B" w:rsidP="00227D39">
            <w:pPr>
              <w:pStyle w:val="BodyText"/>
            </w:pPr>
            <w:r>
              <w:fldChar w:fldCharType="begin">
                <w:ffData>
                  <w:name w:val="Text279"/>
                  <w:enabled/>
                  <w:calcOnExit w:val="0"/>
                  <w:textInput/>
                </w:ffData>
              </w:fldChar>
            </w:r>
            <w:bookmarkStart w:id="130" w:name="Text27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0"/>
          </w:p>
        </w:tc>
      </w:tr>
      <w:tr w:rsidR="00465E3B" w14:paraId="3153C472" w14:textId="77777777">
        <w:trPr>
          <w:cantSplit/>
        </w:trPr>
        <w:tc>
          <w:tcPr>
            <w:tcW w:w="3794" w:type="dxa"/>
          </w:tcPr>
          <w:p w14:paraId="0C11EBDF" w14:textId="77777777" w:rsidR="00465E3B" w:rsidRPr="001935E2" w:rsidRDefault="00465E3B" w:rsidP="001935E2">
            <w:pPr>
              <w:pStyle w:val="BlockText"/>
              <w:jc w:val="left"/>
              <w:rPr>
                <w:bCs/>
                <w:color w:val="333399"/>
              </w:rPr>
            </w:pPr>
            <w:r w:rsidRPr="001935E2">
              <w:rPr>
                <w:bCs/>
                <w:color w:val="333399"/>
              </w:rPr>
              <w:t>Client numbers per staff member</w:t>
            </w:r>
          </w:p>
        </w:tc>
        <w:tc>
          <w:tcPr>
            <w:tcW w:w="1417" w:type="dxa"/>
          </w:tcPr>
          <w:p w14:paraId="2692885B" w14:textId="77777777" w:rsidR="00465E3B" w:rsidRDefault="00465E3B" w:rsidP="00227D39">
            <w:pPr>
              <w:pStyle w:val="BodyText"/>
            </w:pPr>
            <w:r>
              <w:fldChar w:fldCharType="begin">
                <w:ffData>
                  <w:name w:val="Text281"/>
                  <w:enabled/>
                  <w:calcOnExit w:val="0"/>
                  <w:textInput/>
                </w:ffData>
              </w:fldChar>
            </w:r>
            <w:bookmarkStart w:id="131" w:name="Text28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1"/>
          </w:p>
        </w:tc>
        <w:tc>
          <w:tcPr>
            <w:tcW w:w="1418" w:type="dxa"/>
          </w:tcPr>
          <w:p w14:paraId="5E85C354" w14:textId="77777777" w:rsidR="00465E3B" w:rsidRDefault="00465E3B" w:rsidP="00227D39">
            <w:pPr>
              <w:pStyle w:val="BodyText"/>
            </w:pPr>
            <w:r>
              <w:fldChar w:fldCharType="begin">
                <w:ffData>
                  <w:name w:val="Text282"/>
                  <w:enabled/>
                  <w:calcOnExit w:val="0"/>
                  <w:textInput/>
                </w:ffData>
              </w:fldChar>
            </w:r>
            <w:bookmarkStart w:id="132" w:name="Text28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2"/>
          </w:p>
        </w:tc>
        <w:tc>
          <w:tcPr>
            <w:tcW w:w="3118" w:type="dxa"/>
          </w:tcPr>
          <w:p w14:paraId="4CA3572A" w14:textId="77777777" w:rsidR="00465E3B" w:rsidRDefault="00465E3B" w:rsidP="00227D39">
            <w:pPr>
              <w:pStyle w:val="BodyText"/>
            </w:pPr>
            <w:r>
              <w:fldChar w:fldCharType="begin">
                <w:ffData>
                  <w:name w:val="Text283"/>
                  <w:enabled/>
                  <w:calcOnExit w:val="0"/>
                  <w:textInput/>
                </w:ffData>
              </w:fldChar>
            </w:r>
            <w:bookmarkStart w:id="133" w:name="Text28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3"/>
          </w:p>
        </w:tc>
      </w:tr>
      <w:tr w:rsidR="00465E3B" w14:paraId="4866BAC3" w14:textId="77777777">
        <w:trPr>
          <w:cantSplit/>
        </w:trPr>
        <w:tc>
          <w:tcPr>
            <w:tcW w:w="3794" w:type="dxa"/>
          </w:tcPr>
          <w:p w14:paraId="75A40940" w14:textId="77777777" w:rsidR="00465E3B" w:rsidRPr="001935E2" w:rsidRDefault="00465E3B" w:rsidP="001935E2">
            <w:pPr>
              <w:pStyle w:val="BlockText"/>
              <w:jc w:val="left"/>
              <w:rPr>
                <w:bCs/>
                <w:color w:val="333399"/>
              </w:rPr>
            </w:pPr>
            <w:r w:rsidRPr="001935E2">
              <w:rPr>
                <w:bCs/>
                <w:color w:val="333399"/>
              </w:rPr>
              <w:t>Debtors over 60 days as % of total debtors.</w:t>
            </w:r>
          </w:p>
        </w:tc>
        <w:tc>
          <w:tcPr>
            <w:tcW w:w="1417" w:type="dxa"/>
          </w:tcPr>
          <w:p w14:paraId="3103D32A" w14:textId="77777777" w:rsidR="00465E3B" w:rsidRDefault="00465E3B" w:rsidP="00227D39">
            <w:pPr>
              <w:pStyle w:val="BodyText"/>
            </w:pPr>
            <w:r>
              <w:fldChar w:fldCharType="begin">
                <w:ffData>
                  <w:name w:val="Text285"/>
                  <w:enabled/>
                  <w:calcOnExit w:val="0"/>
                  <w:textInput/>
                </w:ffData>
              </w:fldChar>
            </w:r>
            <w:bookmarkStart w:id="134" w:name="Text28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4"/>
          </w:p>
        </w:tc>
        <w:tc>
          <w:tcPr>
            <w:tcW w:w="1418" w:type="dxa"/>
          </w:tcPr>
          <w:p w14:paraId="7AC8AFEC" w14:textId="77777777" w:rsidR="00465E3B" w:rsidRDefault="00465E3B" w:rsidP="00227D39">
            <w:pPr>
              <w:pStyle w:val="BodyText"/>
            </w:pPr>
            <w:r>
              <w:fldChar w:fldCharType="begin">
                <w:ffData>
                  <w:name w:val="Text286"/>
                  <w:enabled/>
                  <w:calcOnExit w:val="0"/>
                  <w:textInput/>
                </w:ffData>
              </w:fldChar>
            </w:r>
            <w:bookmarkStart w:id="135" w:name="Text28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5"/>
          </w:p>
        </w:tc>
        <w:tc>
          <w:tcPr>
            <w:tcW w:w="3118" w:type="dxa"/>
          </w:tcPr>
          <w:p w14:paraId="0011DD62" w14:textId="77777777" w:rsidR="00465E3B" w:rsidRDefault="00465E3B" w:rsidP="00227D39">
            <w:pPr>
              <w:pStyle w:val="BodyText"/>
            </w:pPr>
            <w:r>
              <w:fldChar w:fldCharType="begin">
                <w:ffData>
                  <w:name w:val="Text287"/>
                  <w:enabled/>
                  <w:calcOnExit w:val="0"/>
                  <w:textInput/>
                </w:ffData>
              </w:fldChar>
            </w:r>
            <w:bookmarkStart w:id="136" w:name="Text28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6"/>
          </w:p>
        </w:tc>
      </w:tr>
    </w:tbl>
    <w:p w14:paraId="2817B398" w14:textId="77777777" w:rsidR="00465E3B" w:rsidRDefault="00465E3B"/>
    <w:p w14:paraId="30518CC9" w14:textId="77777777" w:rsidR="00465E3B" w:rsidRDefault="00465E3B" w:rsidP="0030245E">
      <w:pPr>
        <w:pStyle w:val="Heading2"/>
      </w:pPr>
      <w:bookmarkStart w:id="137" w:name="_Toc104006809"/>
      <w:r>
        <w:t>Funding Requirements and Proposals</w:t>
      </w:r>
      <w:commentRangeStart w:id="138"/>
      <w:commentRangeEnd w:id="138"/>
      <w:r>
        <w:rPr>
          <w:rStyle w:val="CommentReference"/>
          <w:rFonts w:ascii="Arial" w:hAnsi="Arial"/>
          <w:b w:val="0"/>
          <w:caps/>
          <w:color w:val="0000FF"/>
        </w:rPr>
        <w:commentReference w:id="138"/>
      </w:r>
      <w:bookmarkEnd w:id="137"/>
    </w:p>
    <w:p w14:paraId="4392C832" w14:textId="77777777" w:rsidR="00465E3B" w:rsidRDefault="00465E3B" w:rsidP="00227D39">
      <w:pPr>
        <w:pStyle w:val="BodyText"/>
      </w:pPr>
      <w:r>
        <w:t>At this stage there are no plans to make any alterations to the current funding arrangements in place for the business.</w:t>
      </w:r>
    </w:p>
    <w:p w14:paraId="71170372" w14:textId="77777777" w:rsidR="00465E3B" w:rsidRDefault="00465E3B" w:rsidP="0030245E">
      <w:pPr>
        <w:pStyle w:val="Heading2"/>
      </w:pPr>
      <w:bookmarkStart w:id="139" w:name="_Toc104006810"/>
      <w:r>
        <w:t xml:space="preserve">Client Funds </w:t>
      </w:r>
      <w:commentRangeStart w:id="140"/>
      <w:r>
        <w:t>Controls</w:t>
      </w:r>
      <w:commentRangeEnd w:id="140"/>
      <w:r>
        <w:rPr>
          <w:rStyle w:val="CommentReference"/>
          <w:rFonts w:ascii="Arial" w:hAnsi="Arial"/>
          <w:b w:val="0"/>
          <w:smallCaps w:val="0"/>
          <w:color w:val="0000FF"/>
        </w:rPr>
        <w:commentReference w:id="140"/>
      </w:r>
      <w:r>
        <w:t>*</w:t>
      </w:r>
      <w:bookmarkEnd w:id="139"/>
    </w:p>
    <w:p w14:paraId="1AEC3217" w14:textId="77777777" w:rsidR="00465E3B" w:rsidRDefault="00465E3B" w:rsidP="00227D39">
      <w:pPr>
        <w:pStyle w:val="BodyText"/>
      </w:pPr>
      <w:r>
        <w:t>There have been no incidents of concern regarding the control and management of Client Funds.</w:t>
      </w:r>
    </w:p>
    <w:p w14:paraId="724A51A0" w14:textId="77777777" w:rsidR="00465E3B" w:rsidRDefault="00465E3B" w:rsidP="00227D39">
      <w:pPr>
        <w:pStyle w:val="BodyText"/>
      </w:pPr>
      <w:r>
        <w:lastRenderedPageBreak/>
        <w:t>We have reviewed the Financial Policy and Procedures and confirmed that they continue to meet our requirements and will ensure our compliance with our legal obligations.</w:t>
      </w:r>
    </w:p>
    <w:p w14:paraId="282A6CF3" w14:textId="77777777" w:rsidR="00465E3B" w:rsidRDefault="00465E3B" w:rsidP="0030245E">
      <w:pPr>
        <w:pStyle w:val="Heading1"/>
      </w:pPr>
      <w:bookmarkStart w:id="141" w:name="_Toc104006811"/>
      <w:commentRangeStart w:id="142"/>
      <w:r>
        <w:t>CONCLUSION</w:t>
      </w:r>
      <w:commentRangeEnd w:id="142"/>
      <w:r>
        <w:rPr>
          <w:rStyle w:val="CommentReference"/>
          <w:rFonts w:ascii="Arial" w:hAnsi="Arial"/>
          <w:b w:val="0"/>
          <w:caps w:val="0"/>
          <w:color w:val="0000FF"/>
          <w:kern w:val="0"/>
          <w:u w:val="none"/>
        </w:rPr>
        <w:commentReference w:id="142"/>
      </w:r>
      <w:bookmarkEnd w:id="141"/>
    </w:p>
    <w:p w14:paraId="7EA269A2" w14:textId="77777777" w:rsidR="00465E3B" w:rsidRDefault="00465E3B" w:rsidP="00227D39">
      <w:pPr>
        <w:pStyle w:val="BodyText"/>
      </w:pPr>
      <w:r>
        <w:t>The planning process has provided an opportunity for us to formally review the performance of our business over the past twelve months.  It is pleasing to note that we have made progress on many fronts and are now better placed than ever to take the business forward.</w:t>
      </w:r>
    </w:p>
    <w:sectPr w:rsidR="00465E3B">
      <w:footerReference w:type="default" r:id="rId20"/>
      <w:pgSz w:w="11907" w:h="16840" w:code="9"/>
      <w:pgMar w:top="1701" w:right="1134" w:bottom="1463" w:left="1134" w:header="851" w:footer="85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van Handasyde" w:initials="IH">
    <w:p w14:paraId="2DDF3362"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Enter Name of Business</w:t>
      </w:r>
    </w:p>
  </w:comment>
  <w:comment w:id="3" w:author="Ivan Handasyde" w:initials="IH">
    <w:p w14:paraId="66C2EF18"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Enter name of staff that prepared the Business Plan</w:t>
      </w:r>
    </w:p>
  </w:comment>
  <w:comment w:id="5" w:author="Ivan Handasyde" w:initials="IH">
    <w:p w14:paraId="5F5B6A45"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rPr>
          <w:rStyle w:val="CommentReference"/>
        </w:rPr>
        <w:annotationRef/>
      </w:r>
      <w:r>
        <w:t>Provide a brief overview of the history of the business and how the business is tracking compared to the current plan in place and any significant factors currently affecting the business.  Comment on the state of the market, business opportunities, what we can offer, client potential, Critical Success factors (15 lines) (Optional)</w:t>
      </w:r>
    </w:p>
  </w:comment>
  <w:comment w:id="7" w:author="Ivan Handasyde" w:initials="IH">
    <w:p w14:paraId="5108D14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Provide a summary of what you consider to be the 3 major issues/actions/strategies to be implemented in the current business plan.  Include high level financial and sales information and any other major factors expected to impact the business going forward. (Optional)</w:t>
      </w:r>
    </w:p>
  </w:comment>
  <w:comment w:id="10" w:author="Ivan Handasyde" w:initials="IH">
    <w:p w14:paraId="5A506B93"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2</w:t>
      </w:r>
      <w:r>
        <w:rPr>
          <w:noProof/>
        </w:rPr>
        <w:br/>
      </w:r>
      <w:r>
        <w:fldChar w:fldCharType="end"/>
      </w:r>
      <w:r>
        <w:rPr>
          <w:rStyle w:val="CommentReference"/>
        </w:rPr>
        <w:annotationRef/>
      </w:r>
      <w:r>
        <w:t>This should be presented as a pen picture of the business in three or more years time in terms of its likely physical appearance, size, activities, market position etc.  Answer the question:-“If someone from Mars visited the business, what would they see or sense?  No more than 10 lines</w:t>
      </w:r>
    </w:p>
  </w:comment>
  <w:comment w:id="12" w:author="Ivan Handasyde" w:initials="IH">
    <w:p w14:paraId="5A3BD2BF"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2</w:t>
      </w:r>
      <w:r>
        <w:rPr>
          <w:noProof/>
        </w:rPr>
        <w:br/>
      </w:r>
      <w:r>
        <w:fldChar w:fldCharType="end"/>
      </w:r>
      <w:r>
        <w:rPr>
          <w:rStyle w:val="CommentReference"/>
        </w:rPr>
        <w:annotationRef/>
      </w:r>
      <w:r>
        <w:t xml:space="preserve">The nature of a business is often expressed in terms of its </w:t>
      </w:r>
      <w:smartTag w:uri="urn:schemas-microsoft-com:office:smarttags" w:element="City">
        <w:smartTag w:uri="urn:schemas-microsoft-com:office:smarttags" w:element="place">
          <w:r>
            <w:t>Mission</w:t>
          </w:r>
        </w:smartTag>
      </w:smartTag>
      <w:r>
        <w:t xml:space="preserve"> which indicates the purpose of the business.  For example :To help our clients manage their financial risks by advice and the use of general insurance solutions.”  Generally only one or two sentences.</w:t>
      </w:r>
    </w:p>
  </w:comment>
  <w:comment w:id="14" w:author="Ivan Handasyde" w:initials="IH">
    <w:p w14:paraId="4410DC4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3</w:t>
      </w:r>
      <w:r>
        <w:rPr>
          <w:noProof/>
        </w:rPr>
        <w:br/>
      </w:r>
      <w:r>
        <w:fldChar w:fldCharType="end"/>
      </w:r>
      <w:r>
        <w:rPr>
          <w:rStyle w:val="CommentReference"/>
        </w:rPr>
        <w:annotationRef/>
      </w:r>
      <w:r>
        <w:t xml:space="preserve">These should be the concepts that are part of achieving your </w:t>
      </w:r>
      <w:smartTag w:uri="urn:schemas-microsoft-com:office:smarttags" w:element="place">
        <w:smartTag w:uri="urn:schemas-microsoft-com:office:smarttags" w:element="City">
          <w:r>
            <w:t>Mission</w:t>
          </w:r>
        </w:smartTag>
      </w:smartTag>
      <w:r>
        <w:t xml:space="preserve">.  A fast growing, sales orientated business may place emphasis on the values of Initiative, Drive, Self Motivation etc.  The values selected for your business should be consistent with how you behave, how you wish your staff to behave, how you portray yourself to your clients and suppliers.  It is strongly recommended that the value of Compliance be included in this component of the Business Plan.  No more than 5-7 values with a brief description of what they mean to the business. </w:t>
      </w:r>
    </w:p>
  </w:comment>
  <w:comment w:id="16" w:author="Ivan Handasyde" w:initials="IH">
    <w:p w14:paraId="55DE6E8C"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3</w:t>
      </w:r>
      <w:r>
        <w:rPr>
          <w:noProof/>
        </w:rPr>
        <w:br/>
      </w:r>
      <w:r>
        <w:fldChar w:fldCharType="end"/>
      </w:r>
      <w:r>
        <w:rPr>
          <w:rStyle w:val="CommentReference"/>
        </w:rPr>
        <w:annotationRef/>
      </w:r>
      <w:r>
        <w:t>The businesses objectives in terms of the results it needs/wants to achieve in the medium/long term.  Aside the indicating the necessity to achieve regular profits (expressed as return of Shareholders Funds/Turnover/Income) objectives should relate to the expectations and requirements of all major stakeholders, including suppliers, clients, employees, regulators and should reflect the underlying reasons for running the business</w:t>
      </w:r>
    </w:p>
  </w:comment>
  <w:comment w:id="18" w:author="Ivan Handasyde" w:date="2005-04-30T12:07:00Z" w:initials="IH">
    <w:p w14:paraId="5143CEE5"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This should list down under each category (Strength, Weakness, Opportunity and Threat) the various things that you believe fall into such categories and that are or have the potential to affect the success of the business either positively or negatively.  It is possible that certain things will fall into more than one category.  Please ensure that loss of AFS Licensing is included as a Threat.  Ensure that Strengths only include those things that are clearly stronger/better/bigger than your competition/marketplace</w:t>
      </w:r>
    </w:p>
  </w:comment>
  <w:comment w:id="20" w:author="Ivan Handasyde" w:initials="IH">
    <w:p w14:paraId="3164FF75"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5</w:t>
      </w:r>
      <w:r>
        <w:rPr>
          <w:noProof/>
        </w:rPr>
        <w:br/>
      </w:r>
      <w:r>
        <w:fldChar w:fldCharType="end"/>
      </w:r>
      <w:r>
        <w:rPr>
          <w:rStyle w:val="CommentReference"/>
        </w:rPr>
        <w:annotationRef/>
      </w:r>
      <w:r>
        <w:t>Following on from the SWOT analysis and the objectives that you have set for the business you need to develop strategies to achieve the business objectives within the framework of your SWOT.  As a rule of thumb there should probably be no more than 6 major strategies being followed by the business at any one time.  Each strategy should explain in broad terms how the business will manage SWOT issues to achieve business objectives.  Strategies are generally decisions that have long term affects and are not easily reversed and have the potential to significantly alter the shape, size, style and direction of the business.</w:t>
      </w:r>
    </w:p>
    <w:p w14:paraId="0AA9044C" w14:textId="77777777" w:rsidR="00CF3A6E" w:rsidRDefault="00CF3A6E" w:rsidP="007E2C2C">
      <w:pPr>
        <w:pStyle w:val="CommentText"/>
      </w:pPr>
      <w:r>
        <w:t>Examples include:</w:t>
      </w:r>
    </w:p>
    <w:p w14:paraId="11169474" w14:textId="77777777" w:rsidR="00CF3A6E" w:rsidRDefault="00CF3A6E" w:rsidP="007E2C2C">
      <w:pPr>
        <w:pStyle w:val="CommentText"/>
      </w:pPr>
      <w:r>
        <w:t>We will conserve all internal cash flow to fund the future growth plans of the business.</w:t>
      </w:r>
    </w:p>
    <w:p w14:paraId="2A49EC80" w14:textId="77777777" w:rsidR="00CF3A6E" w:rsidRDefault="00CF3A6E" w:rsidP="007E2C2C">
      <w:pPr>
        <w:pStyle w:val="CommentText"/>
      </w:pPr>
      <w:r>
        <w:t>We will be looking to sell more products to our existing customers rather than seek new customers in order to achieve our Sales target</w:t>
      </w:r>
    </w:p>
  </w:comment>
  <w:comment w:id="22" w:author="Ivan Handasyde" w:initials="IH">
    <w:p w14:paraId="7102B37A"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6</w:t>
      </w:r>
      <w:r>
        <w:rPr>
          <w:noProof/>
        </w:rPr>
        <w:br/>
      </w:r>
      <w:r>
        <w:fldChar w:fldCharType="end"/>
      </w:r>
      <w:r>
        <w:rPr>
          <w:rStyle w:val="CommentReference"/>
        </w:rPr>
        <w:annotationRef/>
      </w:r>
      <w:r>
        <w:t>These are the specific interim or ultimate time-based measurements to be achieved by implementing strategies in pursuit of the companies objectives.</w:t>
      </w:r>
    </w:p>
    <w:p w14:paraId="0FAC4C61" w14:textId="77777777" w:rsidR="00CF3A6E" w:rsidRDefault="00CF3A6E" w:rsidP="007E2C2C">
      <w:pPr>
        <w:pStyle w:val="CommentText"/>
      </w:pPr>
      <w:r>
        <w:t>They are usually expressed as “To achieve/reduce/increase something to X (a $ figure, percentage, number, measure) by (A date/range of dates etc)</w:t>
      </w:r>
    </w:p>
    <w:p w14:paraId="5FFADEDB" w14:textId="77777777" w:rsidR="00CF3A6E" w:rsidRDefault="00CF3A6E" w:rsidP="007E2C2C">
      <w:pPr>
        <w:pStyle w:val="CommentText"/>
      </w:pPr>
      <w:r>
        <w:t>All objectives within the plan should be supported by at least one goal.</w:t>
      </w:r>
    </w:p>
  </w:comment>
  <w:comment w:id="25" w:author="Ivan Handasyde" w:initials="IH">
    <w:p w14:paraId="36446B8C"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6</w:t>
      </w:r>
      <w:r>
        <w:rPr>
          <w:noProof/>
        </w:rPr>
        <w:br/>
      </w:r>
      <w:r>
        <w:fldChar w:fldCharType="end"/>
      </w:r>
      <w:r>
        <w:rPr>
          <w:rStyle w:val="CommentReference"/>
        </w:rPr>
        <w:annotationRef/>
      </w:r>
      <w:r>
        <w:t>This should include a brief history of the business over the past 3 years touching on areas such as growth profitability and the implementation of existing strategies  (10 lines)</w:t>
      </w:r>
    </w:p>
  </w:comment>
  <w:comment w:id="31" w:author="Ivan Handasyde" w:initials="IH">
    <w:p w14:paraId="79DEBA97"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6</w:t>
      </w:r>
      <w:r>
        <w:rPr>
          <w:noProof/>
        </w:rPr>
        <w:br/>
      </w:r>
      <w:r>
        <w:fldChar w:fldCharType="end"/>
      </w:r>
      <w:r>
        <w:rPr>
          <w:rStyle w:val="CommentReference"/>
        </w:rPr>
        <w:annotationRef/>
      </w:r>
      <w:r>
        <w:t>This should include more details on the progress and plans for any existing strategies that have been implemented and will have an impact on the business over the next twelve months. (10 lines)</w:t>
      </w:r>
    </w:p>
  </w:comment>
  <w:comment w:id="33" w:author="Ivan Handasyde" w:initials="IH">
    <w:p w14:paraId="70A91FCC"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6</w:t>
      </w:r>
      <w:r>
        <w:rPr>
          <w:noProof/>
        </w:rPr>
        <w:br/>
      </w:r>
      <w:r>
        <w:fldChar w:fldCharType="end"/>
      </w:r>
      <w:r>
        <w:rPr>
          <w:rStyle w:val="CommentReference"/>
        </w:rPr>
        <w:annotationRef/>
      </w:r>
      <w:r>
        <w:t>This should include summary information on the current and trend data of the business.</w:t>
      </w:r>
    </w:p>
  </w:comment>
  <w:comment w:id="35" w:author="Ivan Handasyde" w:initials="IH">
    <w:p w14:paraId="2335D982"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6</w:t>
      </w:r>
      <w:r>
        <w:rPr>
          <w:noProof/>
        </w:rPr>
        <w:br/>
      </w:r>
      <w:r>
        <w:fldChar w:fldCharType="end"/>
      </w:r>
      <w:r>
        <w:rPr>
          <w:rStyle w:val="CommentReference"/>
        </w:rPr>
        <w:annotationRef/>
      </w:r>
      <w:r>
        <w:t>Provide a brief overview of the products and services provided by who, when and how.  Include value to business/income generated etc  Details of any niche products.  It should also include a breakup of services into functions or product lines together with comments on existing Service Standards, proposed changes, historical performance and future plans. This process should also include a review of our Financial Services Guide to confirm it remains both accurate and relevant.</w:t>
      </w:r>
    </w:p>
  </w:comment>
  <w:comment w:id="40" w:author="Ivan Handasyde" w:initials="IH">
    <w:p w14:paraId="63E62891"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This should provide an overview of the marketplace in which you operate, including things such as industry trends, supplier changes and any legislative or industry factors that are or will affect the market in which you operate.  Is the market growing/shrinking/changing.  Include any geographical/industry segment issues that impact your market and how you control these/allocate responsibility.  Provide information on your market shares for products etc.</w:t>
      </w:r>
    </w:p>
  </w:comment>
  <w:comment w:id="42" w:author="Ivan Handasyde" w:initials="IH">
    <w:p w14:paraId="0FAF227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This should assess your major current and likely competitors, what they are doing/not doing and where you have areas of differentiation available to you.  How big are they, what are they concentrating on.</w:t>
      </w:r>
    </w:p>
  </w:comment>
  <w:comment w:id="44" w:author="Ivan Handasyde" w:initials="IH">
    <w:p w14:paraId="4CC8DB68"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Include information on the changes in requirements, expectations, actions, existence, profitability etc of your customers.  It is useful to spell out and group your current and future customers and how they profitable they are to you.  What customers are you going to target and chase, who are you going to de emphasise</w:t>
      </w:r>
    </w:p>
  </w:comment>
  <w:comment w:id="47" w:author="Ivan Handasyde" w:initials="IH">
    <w:p w14:paraId="509611E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8</w:t>
      </w:r>
      <w:r>
        <w:rPr>
          <w:noProof/>
        </w:rPr>
        <w:br/>
      </w:r>
      <w:r>
        <w:fldChar w:fldCharType="end"/>
      </w:r>
      <w:r>
        <w:rPr>
          <w:rStyle w:val="CommentReference"/>
        </w:rPr>
        <w:annotationRef/>
      </w:r>
      <w:r>
        <w:t>This should include the specific plans to be adopted for the servicing, marketing of the business.  These plans must be consistent and support the major strategies included in the Strategy Section of the Plan</w:t>
      </w:r>
    </w:p>
    <w:p w14:paraId="2838AA33" w14:textId="77777777" w:rsidR="00CF3A6E" w:rsidRDefault="00CF3A6E" w:rsidP="007E2C2C">
      <w:pPr>
        <w:pStyle w:val="CommentText"/>
      </w:pPr>
      <w:r>
        <w:t>They will include items such as:</w:t>
      </w:r>
    </w:p>
    <w:p w14:paraId="20E6289E" w14:textId="77777777" w:rsidR="00CF3A6E" w:rsidRDefault="00CF3A6E" w:rsidP="007E2C2C">
      <w:pPr>
        <w:pStyle w:val="CommentText"/>
      </w:pPr>
      <w:r>
        <w:t>Details on costs/returns on advertising/media/brochures/additional sales staff etc.</w:t>
      </w:r>
    </w:p>
    <w:p w14:paraId="38B0F0D1" w14:textId="77777777" w:rsidR="00CF3A6E" w:rsidRDefault="00CF3A6E" w:rsidP="007E2C2C">
      <w:pPr>
        <w:pStyle w:val="CommentText"/>
      </w:pPr>
      <w:r>
        <w:t>Details on how the sales process will be allocated, measured, monitored and controlled.</w:t>
      </w:r>
    </w:p>
    <w:p w14:paraId="77135D56" w14:textId="77777777" w:rsidR="00CF3A6E" w:rsidRDefault="00CF3A6E" w:rsidP="007E2C2C">
      <w:pPr>
        <w:pStyle w:val="CommentText"/>
      </w:pPr>
      <w:r>
        <w:t>It should also include sales budgeted for each person/ product/function where relevant for the business.</w:t>
      </w:r>
    </w:p>
    <w:p w14:paraId="3CF09D29" w14:textId="77777777" w:rsidR="00CF3A6E" w:rsidRDefault="00CF3A6E" w:rsidP="007E2C2C">
      <w:pPr>
        <w:pStyle w:val="CommentText"/>
      </w:pPr>
      <w:r>
        <w:t>Where separate levels of service are being provided to different customers how such services are costed, provided, managed etc</w:t>
      </w:r>
    </w:p>
  </w:comment>
  <w:comment w:id="49" w:author="Ivan Handasyde" w:date="2005-04-30T12:07:00Z" w:initials="IH">
    <w:p w14:paraId="75C9FD8A"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8</w:t>
      </w:r>
      <w:r>
        <w:rPr>
          <w:noProof/>
        </w:rPr>
        <w:br/>
      </w:r>
      <w:r>
        <w:fldChar w:fldCharType="end"/>
      </w:r>
      <w:r>
        <w:rPr>
          <w:rStyle w:val="CommentReference"/>
        </w:rPr>
        <w:annotationRef/>
      </w:r>
      <w:r>
        <w:t>Required for The Act,  Comment on the use of Authorised Representatives and how they are performing compared to their agreements.  Note any plans to engage/revoke/change Authorised Representatives and changes in AR policy.  Comments on the Authorisations provided to all representatives and the effectiveness and relevance of the Monitoring and Supervision of Representatives Plan.  Also include a comment on whether an independent external review is to be conducted during the year.  Refer to specific reports etc that are used for monitoring and evaluation purposes.</w:t>
      </w:r>
    </w:p>
  </w:comment>
  <w:comment w:id="51" w:author="Ivan Handasyde" w:date="2005-04-30T12:07:00Z" w:initials="IH">
    <w:p w14:paraId="61109A8E"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This is required for The Act.  This will detail how the business assesses staffing needs based on the Business Plan outlook and the Training programs implemented within the business to ensure adequate training levels are maintained.  It should also address any Succession planning issues in the business.</w:t>
      </w:r>
    </w:p>
  </w:comment>
  <w:comment w:id="54" w:author="Ivan Handasyde" w:initials="IH">
    <w:p w14:paraId="55062A8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8</w:t>
      </w:r>
      <w:r>
        <w:rPr>
          <w:noProof/>
        </w:rPr>
        <w:br/>
      </w:r>
      <w:r>
        <w:fldChar w:fldCharType="end"/>
      </w:r>
      <w:r>
        <w:rPr>
          <w:rStyle w:val="CommentReference"/>
        </w:rPr>
        <w:annotationRef/>
      </w:r>
      <w:r>
        <w:t>Include any major activities to be undertaken during the year.  It should include any new or major product changes and the implementation or changing of any technology that is used within the business.  Again the anticipated costs and income generated from such matter should be included.  It should specifically address any changes such proposals will have on the Information Technology Policy.</w:t>
      </w:r>
    </w:p>
  </w:comment>
  <w:comment w:id="56" w:author="Ivan Handasyde" w:date="2005-04-30T12:07:00Z" w:initials="IH">
    <w:p w14:paraId="6899666F"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required for The Act.  It will include details of any product research conducted by the business and how it is implemented and kept up to date within the business.  This may be produced on a group or segment basis in some cases.</w:t>
      </w:r>
    </w:p>
  </w:comment>
  <w:comment w:id="58" w:author="Ivan Handasyde" w:date="2005-04-30T12:08:00Z" w:initials="IH">
    <w:p w14:paraId="5FFBACC7"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should include plans on achieving any operational changes or objectives.  For example it may detail how productivity is to be lifted, how the office is to be restructured, how office processes are to be changed, how the servicing of clients is to be improved.  It should specifically address any AFS Licence implementation plans for the business.</w:t>
      </w:r>
    </w:p>
  </w:comment>
  <w:comment w:id="61" w:author="Ivan Handasyde" w:date="2005-11-08T07:47:00Z" w:initials="IH">
    <w:p w14:paraId="5520432E"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should include a brief overview of the structure of the business.  (Note Organisation Chart also will be attached to Business Plan).  It should also detail any proposed changes or improvements in the way in which the business is to be administered.</w:t>
      </w:r>
    </w:p>
  </w:comment>
  <w:comment w:id="63" w:author="Ivan Handasyde" w:date="2005-11-08T07:48:00Z" w:initials="IH">
    <w:p w14:paraId="51BE2356"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This is required for The Act.  A review of all complaints received against the business in the past 12 months should be completed and comments provided on any issues arising out of the complaints and the overall effectiveness of the Complaints Handling Policy and Procedures and any proposed changes.</w:t>
      </w:r>
    </w:p>
  </w:comment>
  <w:comment w:id="65" w:author="Ivan Handasyde" w:date="2007-11-22T09:39:00Z" w:initials="IH">
    <w:p w14:paraId="065E7C1A"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is required for The Act. This will involve a review of the Compliance Policy, Compliance Checklist and Compliance Breach Register.  Comments should be made on any issues arising out of the review.  Any Action Plans required should be included in the Implementation area.  It should also contain a statement of general compliance completed by the Responsible Manager(s).  It should also contain a comment on whether an independent external review is to be conducted in the year.</w:t>
      </w:r>
    </w:p>
  </w:comment>
  <w:comment w:id="67" w:author="Ivan Handasyde" w:date="2007-07-27T07:26:00Z" w:initials="IH">
    <w:p w14:paraId="71CBAD76"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This is required for The Act.  A review of the Conflict of Interest program is part of RG181.  Any proposed changes to the program should be documented here together with any plans to enter into arrangements that may create a conflict of interest.</w:t>
      </w:r>
    </w:p>
  </w:comment>
  <w:comment w:id="69" w:author="Ivan Handasyde" w:date="2005-11-08T07:48:00Z" w:initials="IH">
    <w:p w14:paraId="2DCA74AA"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12</w:t>
      </w:r>
      <w:r>
        <w:rPr>
          <w:noProof/>
        </w:rPr>
        <w:br/>
      </w:r>
      <w:r>
        <w:fldChar w:fldCharType="end"/>
      </w:r>
      <w:r>
        <w:rPr>
          <w:rStyle w:val="CommentReference"/>
        </w:rPr>
        <w:annotationRef/>
      </w:r>
      <w:r>
        <w:t>This is required as part of The Act.  It should include a review of your current Disaster Recovery processes and assumptions that underly your approach.  Comment should also be made on any serious incidents that have occurred that may have triggered a disaster.</w:t>
      </w:r>
    </w:p>
  </w:comment>
  <w:comment w:id="72" w:author="Ivan Handasyde" w:date="2007-11-22T09:39:00Z" w:initials="IH">
    <w:p w14:paraId="4AEA6DB5"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is required for The Act.  It should include details of the key responsibilities and accountabilities of the management of the business and a review of the appropriateness of current RO roles and resources and training requirements.  Include outlook for the ongoing involvement and possible changes in role for Responsible Managers and any succession planning / contingency plans in place.  If the need for a replacement Responsible Manager appears possible detail appropriate selection criteria and development plans.</w:t>
      </w:r>
    </w:p>
  </w:comment>
  <w:comment w:id="74" w:author="Ivan Handasyde" w:date="2005-11-08T07:47:00Z" w:initials="IH">
    <w:p w14:paraId="1E7F8B54"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9</w:t>
      </w:r>
      <w:r>
        <w:rPr>
          <w:noProof/>
        </w:rPr>
        <w:br/>
      </w:r>
      <w:r>
        <w:fldChar w:fldCharType="end"/>
      </w:r>
      <w:r>
        <w:rPr>
          <w:rStyle w:val="CommentReference"/>
        </w:rPr>
        <w:annotationRef/>
      </w:r>
      <w:r>
        <w:t>This is required for The Act.  Attach a current Organisation Chart.  It should include any AR’s of the business, any outsourced activities and also the shareholding of the business.</w:t>
      </w:r>
    </w:p>
  </w:comment>
  <w:comment w:id="76" w:author="Ivan Handasyde" w:date="2005-11-08T07:48:00Z" w:initials="IH">
    <w:p w14:paraId="1E10CF7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12</w:t>
      </w:r>
      <w:r>
        <w:rPr>
          <w:noProof/>
        </w:rPr>
        <w:br/>
      </w:r>
      <w:r>
        <w:fldChar w:fldCharType="end"/>
      </w:r>
      <w:r>
        <w:rPr>
          <w:rStyle w:val="CommentReference"/>
        </w:rPr>
        <w:annotationRef/>
      </w:r>
      <w:r>
        <w:t>This required for The Act.  This will detail the changes in risks facing the business identified utlising the Risk Management Policy and Procedures.  Any Weaknesses and Threats identified in the SWOT analysis above should be reviewed for possible inclusion in the Risk Management  Plan.  Comment on any changes made to the Risk identification table made as part of this process.  A review of the entire Risk Management Policy should be undertaken as part of this process and comments made accordingly.</w:t>
      </w:r>
    </w:p>
  </w:comment>
  <w:comment w:id="79" w:author="Ivan Handasyde" w:date="2015-04-03T05:43:00Z" w:initials="IH">
    <w:p w14:paraId="05F2BED4"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 xml:space="preserve">This will review the WH&amp;S Policy of the business.  Any changes in legislation impacting the policy and WH &amp; S issues identified throughout the year.  A comment should be made on any expenditure, training etc required to maintain compliance with the policy. </w:t>
      </w:r>
    </w:p>
  </w:comment>
  <w:comment w:id="81" w:author="Ivan Handasyde" w:date="2015-04-03T05:44:00Z" w:initials="IH">
    <w:p w14:paraId="4C8F74E6"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 xml:space="preserve">This will review the Privacy Policy of the business.  Any changes in legislation impacting the policy and  Privacy issues identified throughout the year.  A comment should be made on any expenditure, training </w:t>
      </w:r>
      <w:r w:rsidR="007E2C2C">
        <w:t>etc.</w:t>
      </w:r>
      <w:r>
        <w:t xml:space="preserve"> required to maintain compliance with the policy. </w:t>
      </w:r>
    </w:p>
  </w:comment>
  <w:comment w:id="83" w:author="Ivan Handasyde" w:date="2005-04-30T12:08:00Z" w:initials="IH">
    <w:p w14:paraId="36848A00"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 xml:space="preserve">This is required for The Act.  This will involve a review of the Outsourcing Policy.  Comments should be made on any issues arising out of the review including any proposed changes, difficulties or new risks identified.  Any Action Plans should be included in the Implementation area. </w:t>
      </w:r>
    </w:p>
  </w:comment>
  <w:comment w:id="87" w:author="Ivan Handasyde" w:date="2005-04-30T12:09:00Z" w:initials="IH">
    <w:p w14:paraId="15AEF1CD"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10</w:t>
      </w:r>
      <w:r>
        <w:rPr>
          <w:noProof/>
        </w:rPr>
        <w:br/>
      </w:r>
      <w:r>
        <w:fldChar w:fldCharType="end"/>
      </w:r>
      <w:r>
        <w:rPr>
          <w:rStyle w:val="CommentReference"/>
        </w:rPr>
        <w:annotationRef/>
      </w:r>
      <w:r>
        <w:t>This should incorporate any assumptions that have been made that underpin the numbers included in the financials such as:</w:t>
      </w:r>
    </w:p>
    <w:p w14:paraId="737F0A1B" w14:textId="77777777" w:rsidR="00CF3A6E" w:rsidRDefault="00CF3A6E" w:rsidP="007E2C2C">
      <w:pPr>
        <w:pStyle w:val="CommentText"/>
      </w:pPr>
      <w:r>
        <w:t>Staff numbers, salary increases, bonuses etc</w:t>
      </w:r>
    </w:p>
    <w:p w14:paraId="6BB39655" w14:textId="77777777" w:rsidR="00CF3A6E" w:rsidRDefault="00CF3A6E" w:rsidP="007E2C2C">
      <w:pPr>
        <w:pStyle w:val="CommentText"/>
      </w:pPr>
      <w:r>
        <w:t>Expense savings in particular areas</w:t>
      </w:r>
    </w:p>
    <w:p w14:paraId="639B23B4" w14:textId="77777777" w:rsidR="00CF3A6E" w:rsidRDefault="00CF3A6E" w:rsidP="007E2C2C">
      <w:pPr>
        <w:pStyle w:val="CommentText"/>
      </w:pPr>
      <w:r>
        <w:t>Changes in commission / fees / profit shares</w:t>
      </w:r>
    </w:p>
    <w:p w14:paraId="51B58EB9" w14:textId="77777777" w:rsidR="00CF3A6E" w:rsidRDefault="00CF3A6E" w:rsidP="007E2C2C">
      <w:pPr>
        <w:pStyle w:val="CommentText"/>
      </w:pPr>
      <w:r>
        <w:t>Impact on AFS Licence on operating costs</w:t>
      </w:r>
    </w:p>
    <w:p w14:paraId="3D314359" w14:textId="77777777" w:rsidR="00CF3A6E" w:rsidRDefault="00CF3A6E" w:rsidP="007E2C2C">
      <w:pPr>
        <w:pStyle w:val="CommentText"/>
      </w:pPr>
      <w:r>
        <w:t>Changes in interest rates etc</w:t>
      </w:r>
    </w:p>
    <w:p w14:paraId="25F175A4" w14:textId="77777777" w:rsidR="00CF3A6E" w:rsidRDefault="00CF3A6E" w:rsidP="007E2C2C">
      <w:pPr>
        <w:pStyle w:val="CommentText"/>
      </w:pPr>
    </w:p>
  </w:comment>
  <w:comment w:id="89" w:author="Ivan Handasyde" w:initials="IH">
    <w:p w14:paraId="3B3AD2EB"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11</w:t>
      </w:r>
      <w:r>
        <w:rPr>
          <w:noProof/>
        </w:rPr>
        <w:br/>
      </w:r>
      <w:r>
        <w:fldChar w:fldCharType="end"/>
      </w:r>
      <w:r>
        <w:rPr>
          <w:rStyle w:val="CommentReference"/>
        </w:rPr>
        <w:annotationRef/>
      </w:r>
      <w:r>
        <w:t>This should be a spreadsheet and provide a detailed break up of all income and expense areas for the business on a monthly basis.  There should be a brief overview of the budget included in this section.  It should also include last years results to aid comparison.</w:t>
      </w:r>
    </w:p>
  </w:comment>
  <w:comment w:id="91" w:author="Ivan Handasyde" w:date="2007-07-27T05:43:00Z" w:initials="IH">
    <w:p w14:paraId="5ABA6001"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11</w:t>
      </w:r>
      <w:r>
        <w:rPr>
          <w:noProof/>
        </w:rPr>
        <w:br/>
      </w:r>
      <w:r>
        <w:fldChar w:fldCharType="end"/>
      </w:r>
      <w:r>
        <w:rPr>
          <w:rStyle w:val="CommentReference"/>
        </w:rPr>
        <w:annotationRef/>
      </w:r>
      <w:r>
        <w:t>Based on the Income/Expense Budgets developed above this additional data in the spreadsheet will provide cash flow analysis for the business.  There should be a brief overview of the impact of cash flow on the business included in this Section, including payment of any dividends and any other significant cash inflows/outgoings such as bonuses/profit commissions etc.  The requirements of RG166 as set out in the Financial Capability document must be met.</w:t>
      </w:r>
    </w:p>
  </w:comment>
  <w:comment w:id="93" w:author="Ivan Handasyde" w:date="2007-07-27T05:43:00Z" w:initials="IH">
    <w:p w14:paraId="3B01F003"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18</w:t>
      </w:r>
      <w:r>
        <w:rPr>
          <w:noProof/>
        </w:rPr>
        <w:br/>
      </w:r>
      <w:r>
        <w:fldChar w:fldCharType="end"/>
      </w:r>
      <w:r>
        <w:rPr>
          <w:rStyle w:val="CommentReference"/>
        </w:rPr>
        <w:annotationRef/>
      </w:r>
      <w:r>
        <w:t>Based on the Income/Expense and Cash Flow Spreadsheets developed above this data will provide a projection of the financial status of the business.  It should include commentary on the expected ongoing solvency, cash requirements etc of the business over the year.  The requirements of RG166 as set out in the Financial Capability Document must be met.</w:t>
      </w:r>
    </w:p>
  </w:comment>
  <w:comment w:id="95" w:author="Ivan Handasyde" w:initials="IH">
    <w:p w14:paraId="54618146"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11</w:t>
      </w:r>
      <w:r>
        <w:rPr>
          <w:noProof/>
        </w:rPr>
        <w:br/>
      </w:r>
      <w:r>
        <w:fldChar w:fldCharType="end"/>
      </w:r>
      <w:r>
        <w:rPr>
          <w:rStyle w:val="CommentReference"/>
        </w:rPr>
        <w:annotationRef/>
      </w:r>
      <w:r>
        <w:t>This should contain information on any identified risks to the financial results of the business.  Examples of this include the identification of major customers/suppliers. Possible expense blow outs, other risks to income such as non payment by suppliers/customers etc.</w:t>
      </w:r>
    </w:p>
  </w:comment>
  <w:comment w:id="97" w:author="Ivan Handasyde" w:date="2005-04-30T12:09:00Z" w:initials="IH">
    <w:p w14:paraId="3BA940A2"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11</w:t>
      </w:r>
      <w:r>
        <w:rPr>
          <w:noProof/>
        </w:rPr>
        <w:br/>
      </w:r>
      <w:r>
        <w:fldChar w:fldCharType="end"/>
      </w:r>
      <w:r>
        <w:rPr>
          <w:rStyle w:val="CommentReference"/>
        </w:rPr>
        <w:annotationRef/>
      </w:r>
      <w:r>
        <w:t>This should contain information on the relevant ratios that can be used as indicators of the performance of the business.  Where possible include past and future ratios.  Any significant productivity improvements should be commented on and justified to ensure the business has adequate staffing levels to meet AFS Licence obligations.  Examples of such ratios include Income to staff, Profit to Income, GWP per staff, Client Nos per staff, Transactions per staff, Debtors over 60 days, Loss ratio analysis, Claims frequencies, Lapse ratios, Average commission/fee ratios etc.</w:t>
      </w:r>
    </w:p>
  </w:comment>
  <w:comment w:id="138" w:author="Ivan Handasyde" w:date="2007-07-27T05:43:00Z" w:initials="IH">
    <w:p w14:paraId="67215766"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12</w:t>
      </w:r>
      <w:r>
        <w:rPr>
          <w:noProof/>
        </w:rPr>
        <w:br/>
      </w:r>
      <w:r>
        <w:fldChar w:fldCharType="end"/>
      </w:r>
      <w:r>
        <w:rPr>
          <w:rStyle w:val="CommentReference"/>
        </w:rPr>
        <w:annotationRef/>
      </w:r>
      <w:r>
        <w:t>Any plans or strategies that involve fund raising should be noted with detailed proposals including supporting funding requirements.  This should also specifically address the impact such activities may have on the business requirement to comply with RG166 as laid out in the Financial Policy.</w:t>
      </w:r>
    </w:p>
  </w:comment>
  <w:comment w:id="140" w:author="Ivan Handasyde" w:date="2005-04-30T12:10:00Z" w:initials="IH">
    <w:p w14:paraId="0522C803"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12</w:t>
      </w:r>
      <w:r>
        <w:rPr>
          <w:noProof/>
        </w:rPr>
        <w:br/>
      </w:r>
      <w:r>
        <w:fldChar w:fldCharType="end"/>
      </w:r>
      <w:r>
        <w:rPr>
          <w:rStyle w:val="CommentReference"/>
        </w:rPr>
        <w:annotationRef/>
      </w:r>
      <w:r>
        <w:t>This required for The Act.  This will detail or comment on the procedures and processed used in the business to minimise the risk of loss of client funds.</w:t>
      </w:r>
    </w:p>
  </w:comment>
  <w:comment w:id="142" w:author="Ivan Handasyde" w:initials="IH">
    <w:p w14:paraId="225FDA68" w14:textId="77777777" w:rsidR="00CF3A6E" w:rsidRDefault="00CF3A6E" w:rsidP="007E2C2C">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13</w:t>
      </w:r>
      <w:r>
        <w:rPr>
          <w:noProof/>
        </w:rPr>
        <w:br/>
      </w:r>
      <w:r>
        <w:fldChar w:fldCharType="end"/>
      </w:r>
      <w:r>
        <w:rPr>
          <w:rStyle w:val="CommentReference"/>
        </w:rPr>
        <w:annotationRef/>
      </w:r>
      <w:r>
        <w:t>This section should provide a brief commentary on the processes undergone in the planning process and any insights or difficulties etc that were encountered along the way.  It is a good chance to note down any areas where additional data/information should be captured by the business to enable better business 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F3362" w15:done="0"/>
  <w15:commentEx w15:paraId="66C2EF18" w15:done="0"/>
  <w15:commentEx w15:paraId="5F5B6A45" w15:done="0"/>
  <w15:commentEx w15:paraId="5108D140" w15:done="0"/>
  <w15:commentEx w15:paraId="5A506B93" w15:done="0"/>
  <w15:commentEx w15:paraId="5A3BD2BF" w15:done="0"/>
  <w15:commentEx w15:paraId="4410DC40" w15:done="0"/>
  <w15:commentEx w15:paraId="55DE6E8C" w15:done="0"/>
  <w15:commentEx w15:paraId="5143CEE5" w15:done="0"/>
  <w15:commentEx w15:paraId="2A49EC80" w15:done="0"/>
  <w15:commentEx w15:paraId="5FFADEDB" w15:done="0"/>
  <w15:commentEx w15:paraId="36446B8C" w15:done="0"/>
  <w15:commentEx w15:paraId="79DEBA97" w15:done="0"/>
  <w15:commentEx w15:paraId="70A91FCC" w15:done="0"/>
  <w15:commentEx w15:paraId="2335D982" w15:done="0"/>
  <w15:commentEx w15:paraId="63E62891" w15:done="0"/>
  <w15:commentEx w15:paraId="0FAF2270" w15:done="0"/>
  <w15:commentEx w15:paraId="4CC8DB68" w15:done="0"/>
  <w15:commentEx w15:paraId="3CF09D29" w15:done="0"/>
  <w15:commentEx w15:paraId="75C9FD8A" w15:done="0"/>
  <w15:commentEx w15:paraId="61109A8E" w15:done="0"/>
  <w15:commentEx w15:paraId="55062A80" w15:done="0"/>
  <w15:commentEx w15:paraId="6899666F" w15:done="0"/>
  <w15:commentEx w15:paraId="5FFBACC7" w15:done="0"/>
  <w15:commentEx w15:paraId="5520432E" w15:done="0"/>
  <w15:commentEx w15:paraId="51BE2356" w15:done="0"/>
  <w15:commentEx w15:paraId="065E7C1A" w15:done="0"/>
  <w15:commentEx w15:paraId="71CBAD76" w15:done="0"/>
  <w15:commentEx w15:paraId="2DCA74AA" w15:done="0"/>
  <w15:commentEx w15:paraId="4AEA6DB5" w15:done="0"/>
  <w15:commentEx w15:paraId="1E7F8B54" w15:done="0"/>
  <w15:commentEx w15:paraId="1E10CF70" w15:done="0"/>
  <w15:commentEx w15:paraId="05F2BED4" w15:done="0"/>
  <w15:commentEx w15:paraId="4C8F74E6" w15:done="0"/>
  <w15:commentEx w15:paraId="36848A00" w15:done="0"/>
  <w15:commentEx w15:paraId="25F175A4" w15:done="0"/>
  <w15:commentEx w15:paraId="3B3AD2EB" w15:done="0"/>
  <w15:commentEx w15:paraId="5ABA6001" w15:done="0"/>
  <w15:commentEx w15:paraId="3B01F003" w15:done="0"/>
  <w15:commentEx w15:paraId="54618146" w15:done="0"/>
  <w15:commentEx w15:paraId="3BA940A2" w15:done="0"/>
  <w15:commentEx w15:paraId="67215766" w15:done="0"/>
  <w15:commentEx w15:paraId="0522C803" w15:done="0"/>
  <w15:commentEx w15:paraId="225FDA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134F3C" w16cex:dateUtc="2005-04-30T02:07:00Z"/>
  <w16cex:commentExtensible w16cex:durableId="0218351A" w16cex:dateUtc="2005-04-30T02:07:00Z"/>
  <w16cex:commentExtensible w16cex:durableId="02183A5F" w16cex:dateUtc="2005-04-30T02:07:00Z"/>
  <w16cex:commentExtensible w16cex:durableId="22B7EC10" w16cex:dateUtc="2005-04-30T02:07:00Z"/>
  <w16cex:commentExtensible w16cex:durableId="021836D8" w16cex:dateUtc="2005-04-30T02:08:00Z"/>
  <w16cex:commentExtensible w16cex:durableId="0218381A" w16cex:dateUtc="2005-11-07T20:47:00Z"/>
  <w16cex:commentExtensible w16cex:durableId="021839FA" w16cex:dateUtc="2005-11-07T20:48:00Z"/>
  <w16cex:commentExtensible w16cex:durableId="021838DB" w16cex:dateUtc="2007-11-21T22:39:00Z"/>
  <w16cex:commentExtensible w16cex:durableId="0559EF2B" w16cex:dateUtc="2007-07-26T21:26:00Z"/>
  <w16cex:commentExtensible w16cex:durableId="029B291E" w16cex:dateUtc="2005-11-07T20:48:00Z"/>
  <w16cex:commentExtensible w16cex:durableId="02183756" w16cex:dateUtc="2007-11-21T22:39:00Z"/>
  <w16cex:commentExtensible w16cex:durableId="02183879" w16cex:dateUtc="2005-11-07T20:47:00Z"/>
  <w16cex:commentExtensible w16cex:durableId="021843D2" w16cex:dateUtc="2005-11-07T20:48:00Z"/>
  <w16cex:commentExtensible w16cex:durableId="02183AB6" w16cex:dateUtc="2015-04-02T18:43:00Z"/>
  <w16cex:commentExtensible w16cex:durableId="18C8A66A" w16cex:dateUtc="2015-04-02T18:44:00Z"/>
  <w16cex:commentExtensible w16cex:durableId="0218399A" w16cex:dateUtc="2005-04-30T02:08:00Z"/>
  <w16cex:commentExtensible w16cex:durableId="02183B3D" w16cex:dateUtc="2005-04-30T02:09:00Z"/>
  <w16cex:commentExtensible w16cex:durableId="02183EBE" w16cex:dateUtc="2007-07-26T19:43:00Z"/>
  <w16cex:commentExtensible w16cex:durableId="02183F7B" w16cex:dateUtc="2007-07-26T19:43:00Z"/>
  <w16cex:commentExtensible w16cex:durableId="02184070" w16cex:dateUtc="2005-04-30T02:09:00Z"/>
  <w16cex:commentExtensible w16cex:durableId="22B7EC11" w16cex:dateUtc="2007-07-26T19:43:00Z"/>
  <w16cex:commentExtensible w16cex:durableId="02184382" w16cex:dateUtc="2005-04-30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F3362" w16cid:durableId="22B7EC0E"/>
  <w16cid:commentId w16cid:paraId="66C2EF18" w16cid:durableId="22B7EC0F"/>
  <w16cid:commentId w16cid:paraId="5F5B6A45" w16cid:durableId="029B4C31"/>
  <w16cid:commentId w16cid:paraId="5108D140" w16cid:durableId="02134AEC"/>
  <w16cid:commentId w16cid:paraId="5A506B93" w16cid:durableId="02134BCB"/>
  <w16cid:commentId w16cid:paraId="5A3BD2BF" w16cid:durableId="02134C46"/>
  <w16cid:commentId w16cid:paraId="4410DC40" w16cid:durableId="02134D5B"/>
  <w16cid:commentId w16cid:paraId="55DE6E8C" w16cid:durableId="02134E55"/>
  <w16cid:commentId w16cid:paraId="5143CEE5" w16cid:durableId="02134F3C"/>
  <w16cid:commentId w16cid:paraId="2A49EC80" w16cid:durableId="0213511D"/>
  <w16cid:commentId w16cid:paraId="5FFADEDB" w16cid:durableId="02135376"/>
  <w16cid:commentId w16cid:paraId="36446B8C" w16cid:durableId="021354C0"/>
  <w16cid:commentId w16cid:paraId="79DEBA97" w16cid:durableId="02135511"/>
  <w16cid:commentId w16cid:paraId="70A91FCC" w16cid:durableId="0213556B"/>
  <w16cid:commentId w16cid:paraId="2335D982" w16cid:durableId="02135598"/>
  <w16cid:commentId w16cid:paraId="63E62891" w16cid:durableId="02135613"/>
  <w16cid:commentId w16cid:paraId="0FAF2270" w16cid:durableId="02135662"/>
  <w16cid:commentId w16cid:paraId="4CC8DB68" w16cid:durableId="021356B5"/>
  <w16cid:commentId w16cid:paraId="3CF09D29" w16cid:durableId="02183446"/>
  <w16cid:commentId w16cid:paraId="75C9FD8A" w16cid:durableId="0218351A"/>
  <w16cid:commentId w16cid:paraId="61109A8E" w16cid:durableId="02183A5F"/>
  <w16cid:commentId w16cid:paraId="55062A80" w16cid:durableId="021835E0"/>
  <w16cid:commentId w16cid:paraId="6899666F" w16cid:durableId="22B7EC10"/>
  <w16cid:commentId w16cid:paraId="5FFBACC7" w16cid:durableId="021836D8"/>
  <w16cid:commentId w16cid:paraId="5520432E" w16cid:durableId="0218381A"/>
  <w16cid:commentId w16cid:paraId="51BE2356" w16cid:durableId="021839FA"/>
  <w16cid:commentId w16cid:paraId="065E7C1A" w16cid:durableId="021838DB"/>
  <w16cid:commentId w16cid:paraId="71CBAD76" w16cid:durableId="0559EF2B"/>
  <w16cid:commentId w16cid:paraId="2DCA74AA" w16cid:durableId="029B291E"/>
  <w16cid:commentId w16cid:paraId="4AEA6DB5" w16cid:durableId="02183756"/>
  <w16cid:commentId w16cid:paraId="1E7F8B54" w16cid:durableId="02183879"/>
  <w16cid:commentId w16cid:paraId="1E10CF70" w16cid:durableId="021843D2"/>
  <w16cid:commentId w16cid:paraId="05F2BED4" w16cid:durableId="02183AB6"/>
  <w16cid:commentId w16cid:paraId="4C8F74E6" w16cid:durableId="18C8A66A"/>
  <w16cid:commentId w16cid:paraId="36848A00" w16cid:durableId="0218399A"/>
  <w16cid:commentId w16cid:paraId="25F175A4" w16cid:durableId="02183B3D"/>
  <w16cid:commentId w16cid:paraId="3B3AD2EB" w16cid:durableId="02183E96"/>
  <w16cid:commentId w16cid:paraId="5ABA6001" w16cid:durableId="02183EBE"/>
  <w16cid:commentId w16cid:paraId="3B01F003" w16cid:durableId="02183F7B"/>
  <w16cid:commentId w16cid:paraId="54618146" w16cid:durableId="02184014"/>
  <w16cid:commentId w16cid:paraId="3BA940A2" w16cid:durableId="02184070"/>
  <w16cid:commentId w16cid:paraId="67215766" w16cid:durableId="22B7EC11"/>
  <w16cid:commentId w16cid:paraId="0522C803" w16cid:durableId="02184382"/>
  <w16cid:commentId w16cid:paraId="225FDA68" w16cid:durableId="02184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159B" w14:textId="77777777" w:rsidR="00125DB0" w:rsidRDefault="00125DB0" w:rsidP="00465E3B">
      <w:r>
        <w:separator/>
      </w:r>
    </w:p>
  </w:endnote>
  <w:endnote w:type="continuationSeparator" w:id="0">
    <w:p w14:paraId="196F4CDE" w14:textId="77777777" w:rsidR="00125DB0" w:rsidRDefault="00125DB0" w:rsidP="0046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E989" w14:textId="77777777" w:rsidR="00122E3E" w:rsidRDefault="0012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7F6" w14:textId="77777777" w:rsidR="001F6672" w:rsidRDefault="006A2EE9">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A560" w14:textId="11A24F4E" w:rsidR="00CF3A6E" w:rsidRDefault="00FD0D66" w:rsidP="00CF1B20">
    <w:pPr>
      <w:pStyle w:val="Footer"/>
      <w:ind w:right="360"/>
    </w:pPr>
    <w:r>
      <w:rPr>
        <w:snapToGrid w:val="0"/>
      </w:rPr>
      <w:fldChar w:fldCharType="begin"/>
    </w:r>
    <w:r>
      <w:rPr>
        <w:snapToGrid w:val="0"/>
      </w:rPr>
      <w:instrText xml:space="preserve"> FILENAME  </w:instrText>
    </w:r>
    <w:r>
      <w:rPr>
        <w:snapToGrid w:val="0"/>
      </w:rPr>
      <w:fldChar w:fldCharType="separate"/>
    </w:r>
    <w:r w:rsidR="00107E54">
      <w:rPr>
        <w:noProof/>
        <w:snapToGrid w:val="0"/>
      </w:rPr>
      <w:t>Broker Business Plan Template.doc</w:t>
    </w:r>
    <w:r>
      <w:rPr>
        <w:snapToGrid w:val="0"/>
      </w:rPr>
      <w:fldChar w:fldCharType="end"/>
    </w:r>
    <w:r w:rsidR="00AF70B5">
      <w:rPr>
        <w:snapToGrid w:val="0"/>
      </w:rPr>
      <w:tab/>
    </w:r>
    <w:r w:rsidR="00AF70B5">
      <w:rPr>
        <w:snapToGrid w:val="0"/>
      </w:rPr>
      <w:tab/>
    </w:r>
    <w:r w:rsidR="00AF70B5">
      <w:rPr>
        <w:snapToGrid w:val="0"/>
      </w:rPr>
      <w:tab/>
    </w:r>
    <w:r w:rsidR="00AF70B5">
      <w:rPr>
        <w:snapToGrid w:val="0"/>
      </w:rPr>
      <w:tab/>
    </w:r>
    <w:r w:rsidR="00AF70B5">
      <w:rPr>
        <w:snapToGrid w:val="0"/>
      </w:rPr>
      <w:tab/>
    </w:r>
    <w:r w:rsidR="00AF70B5">
      <w:rPr>
        <w:snapToGrid w:val="0"/>
      </w:rPr>
      <w:tab/>
    </w:r>
    <w:r w:rsidR="00AF70B5">
      <w:rPr>
        <w:snapToGrid w:val="0"/>
      </w:rPr>
      <w:tab/>
    </w:r>
    <w:r>
      <w:rPr>
        <w:snapToGrid w:val="0"/>
      </w:rPr>
      <w:tab/>
    </w:r>
    <w:r w:rsidR="00CF3A6E">
      <w:fldChar w:fldCharType="begin"/>
    </w:r>
    <w:r w:rsidR="00CF3A6E">
      <w:instrText xml:space="preserve"> DATE \@ "dd/MM/yy" </w:instrText>
    </w:r>
    <w:r w:rsidR="00CF3A6E">
      <w:fldChar w:fldCharType="separate"/>
    </w:r>
    <w:r w:rsidR="00122E3E">
      <w:rPr>
        <w:noProof/>
      </w:rPr>
      <w:t>13/02/24</w:t>
    </w:r>
    <w:r w:rsidR="00CF3A6E">
      <w:fldChar w:fldCharType="end"/>
    </w:r>
    <w:r w:rsidR="00CF3A6E">
      <w:t xml:space="preserve">  </w:t>
    </w:r>
    <w:r w:rsidR="00CF3A6E">
      <w:fldChar w:fldCharType="begin"/>
    </w:r>
    <w:r w:rsidR="00CF3A6E">
      <w:instrText xml:space="preserve"> TIME \@ "h:mm AM/PM" </w:instrText>
    </w:r>
    <w:r w:rsidR="00CF3A6E">
      <w:fldChar w:fldCharType="separate"/>
    </w:r>
    <w:r w:rsidR="00122E3E">
      <w:rPr>
        <w:noProof/>
      </w:rPr>
      <w:t>10:18 AM</w:t>
    </w:r>
    <w:r w:rsidR="00CF3A6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C81" w14:textId="76F05875" w:rsidR="00CF3A6E" w:rsidRDefault="00AF70B5">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sidR="00107E54">
      <w:rPr>
        <w:rStyle w:val="PageNumber"/>
        <w:noProof/>
        <w:sz w:val="16"/>
      </w:rPr>
      <w:t>Broker Business Plan Template.doc</w:t>
    </w:r>
    <w:r>
      <w:rPr>
        <w:rStyle w:val="PageNumber"/>
        <w:sz w:val="16"/>
      </w:rPr>
      <w:fldChar w:fldCharType="end"/>
    </w:r>
    <w:r>
      <w:rPr>
        <w:rStyle w:val="PageNumber"/>
        <w:sz w:val="16"/>
      </w:rPr>
      <w:tab/>
    </w:r>
    <w:r>
      <w:rPr>
        <w:rStyle w:val="PageNumber"/>
        <w:sz w:val="16"/>
      </w:rPr>
      <w:tab/>
    </w:r>
    <w:r>
      <w:rPr>
        <w:rStyle w:val="PageNumber"/>
        <w:sz w:val="16"/>
      </w:rPr>
      <w:tab/>
    </w:r>
    <w:r w:rsidR="00CF3A6E">
      <w:rPr>
        <w:rStyle w:val="PageNumber"/>
        <w:sz w:val="16"/>
      </w:rPr>
      <w:t xml:space="preserve">  </w:t>
    </w:r>
    <w:r w:rsidR="00CF3A6E">
      <w:rPr>
        <w:rStyle w:val="PageNumber"/>
        <w:sz w:val="16"/>
      </w:rPr>
      <w:fldChar w:fldCharType="begin"/>
    </w:r>
    <w:r w:rsidR="00CF3A6E">
      <w:rPr>
        <w:rStyle w:val="PageNumber"/>
        <w:sz w:val="16"/>
      </w:rPr>
      <w:instrText xml:space="preserve"> DATE \@ "dd/MM/yy" </w:instrText>
    </w:r>
    <w:r w:rsidR="00CF3A6E">
      <w:rPr>
        <w:rStyle w:val="PageNumber"/>
        <w:sz w:val="16"/>
      </w:rPr>
      <w:fldChar w:fldCharType="separate"/>
    </w:r>
    <w:r w:rsidR="00122E3E">
      <w:rPr>
        <w:rStyle w:val="PageNumber"/>
        <w:noProof/>
        <w:sz w:val="16"/>
      </w:rPr>
      <w:t>13/02/24</w:t>
    </w:r>
    <w:r w:rsidR="00CF3A6E">
      <w:rPr>
        <w:rStyle w:val="PageNumber"/>
        <w:sz w:val="16"/>
      </w:rPr>
      <w:fldChar w:fldCharType="end"/>
    </w:r>
    <w:r w:rsidR="00CF3A6E">
      <w:rPr>
        <w:rStyle w:val="PageNumber"/>
        <w:sz w:val="16"/>
      </w:rPr>
      <w:t xml:space="preserve">  </w:t>
    </w:r>
    <w:r w:rsidR="00CF3A6E">
      <w:rPr>
        <w:rStyle w:val="PageNumber"/>
        <w:sz w:val="16"/>
      </w:rPr>
      <w:fldChar w:fldCharType="begin"/>
    </w:r>
    <w:r w:rsidR="00CF3A6E">
      <w:rPr>
        <w:rStyle w:val="PageNumber"/>
        <w:sz w:val="16"/>
      </w:rPr>
      <w:instrText xml:space="preserve"> TIME \@ "h:mm AM/PM" </w:instrText>
    </w:r>
    <w:r w:rsidR="00CF3A6E">
      <w:rPr>
        <w:rStyle w:val="PageNumber"/>
        <w:sz w:val="16"/>
      </w:rPr>
      <w:fldChar w:fldCharType="separate"/>
    </w:r>
    <w:r w:rsidR="00122E3E">
      <w:rPr>
        <w:rStyle w:val="PageNumber"/>
        <w:noProof/>
        <w:sz w:val="16"/>
      </w:rPr>
      <w:t>10:18 AM</w:t>
    </w:r>
    <w:r w:rsidR="00CF3A6E">
      <w:rPr>
        <w:rStyle w:val="PageNumber"/>
        <w:sz w:val="16"/>
      </w:rPr>
      <w:fldChar w:fldCharType="end"/>
    </w:r>
    <w:r w:rsidR="00CF3A6E">
      <w:rPr>
        <w:rStyle w:val="PageNumber"/>
        <w:sz w:val="16"/>
      </w:rPr>
      <w:t xml:space="preserve">  </w:t>
    </w:r>
    <w:r>
      <w:rPr>
        <w:rStyle w:val="PageNumber"/>
        <w:sz w:val="16"/>
      </w:rPr>
      <w:tab/>
    </w:r>
    <w:r>
      <w:rPr>
        <w:rStyle w:val="PageNumber"/>
        <w:sz w:val="16"/>
      </w:rPr>
      <w:tab/>
    </w:r>
    <w:r>
      <w:rPr>
        <w:rStyle w:val="PageNumber"/>
        <w:sz w:val="16"/>
      </w:rPr>
      <w:tab/>
    </w:r>
    <w:r w:rsidR="00CF3A6E">
      <w:rPr>
        <w:rStyle w:val="PageNumber"/>
        <w:sz w:val="16"/>
      </w:rPr>
      <w:t xml:space="preserve">Page </w:t>
    </w:r>
    <w:r w:rsidR="00CF3A6E">
      <w:rPr>
        <w:rStyle w:val="PageNumber"/>
        <w:sz w:val="16"/>
      </w:rPr>
      <w:fldChar w:fldCharType="begin"/>
    </w:r>
    <w:r w:rsidR="00CF3A6E">
      <w:rPr>
        <w:rStyle w:val="PageNumber"/>
        <w:sz w:val="16"/>
      </w:rPr>
      <w:instrText xml:space="preserve"> PAGE </w:instrText>
    </w:r>
    <w:r w:rsidR="00CF3A6E">
      <w:rPr>
        <w:rStyle w:val="PageNumber"/>
        <w:sz w:val="16"/>
      </w:rPr>
      <w:fldChar w:fldCharType="separate"/>
    </w:r>
    <w:r w:rsidR="00D37C96">
      <w:rPr>
        <w:rStyle w:val="PageNumber"/>
        <w:noProof/>
        <w:sz w:val="16"/>
      </w:rPr>
      <w:t>11</w:t>
    </w:r>
    <w:r w:rsidR="00CF3A6E">
      <w:rPr>
        <w:rStyle w:val="PageNumber"/>
        <w:sz w:val="16"/>
      </w:rPr>
      <w:fldChar w:fldCharType="end"/>
    </w:r>
    <w:r w:rsidR="00CF3A6E">
      <w:rPr>
        <w:rStyle w:val="PageNumber"/>
        <w:sz w:val="16"/>
      </w:rPr>
      <w:t xml:space="preserve"> Of </w:t>
    </w:r>
    <w:r w:rsidR="008C6826">
      <w:rPr>
        <w:rStyle w:val="PageNumber"/>
        <w:sz w:val="16"/>
      </w:rPr>
      <w:fldChar w:fldCharType="begin"/>
    </w:r>
    <w:r w:rsidR="008C6826">
      <w:rPr>
        <w:rStyle w:val="PageNumber"/>
        <w:sz w:val="16"/>
      </w:rPr>
      <w:instrText xml:space="preserve"> = </w:instrText>
    </w:r>
    <w:r w:rsidR="008C6826">
      <w:rPr>
        <w:rStyle w:val="PageNumber"/>
        <w:sz w:val="16"/>
      </w:rPr>
      <w:fldChar w:fldCharType="begin"/>
    </w:r>
    <w:r w:rsidR="008C6826">
      <w:rPr>
        <w:rStyle w:val="PageNumber"/>
        <w:sz w:val="16"/>
      </w:rPr>
      <w:instrText xml:space="preserve"> NUMPAGES </w:instrText>
    </w:r>
    <w:r w:rsidR="008C6826">
      <w:rPr>
        <w:rStyle w:val="PageNumber"/>
        <w:sz w:val="16"/>
      </w:rPr>
      <w:fldChar w:fldCharType="separate"/>
    </w:r>
    <w:r w:rsidR="00122E3E">
      <w:rPr>
        <w:rStyle w:val="PageNumber"/>
        <w:noProof/>
        <w:sz w:val="16"/>
      </w:rPr>
      <w:instrText>25</w:instrText>
    </w:r>
    <w:r w:rsidR="008C6826">
      <w:rPr>
        <w:rStyle w:val="PageNumber"/>
        <w:sz w:val="16"/>
      </w:rPr>
      <w:fldChar w:fldCharType="end"/>
    </w:r>
    <w:r w:rsidR="008C6826">
      <w:rPr>
        <w:rStyle w:val="PageNumber"/>
        <w:sz w:val="16"/>
      </w:rPr>
      <w:instrText xml:space="preserve"> - </w:instrText>
    </w:r>
    <w:r>
      <w:rPr>
        <w:rStyle w:val="PageNumber"/>
        <w:sz w:val="16"/>
      </w:rPr>
      <w:instrText>3</w:instrText>
    </w:r>
    <w:r w:rsidR="008C6826">
      <w:rPr>
        <w:rStyle w:val="PageNumber"/>
        <w:sz w:val="16"/>
      </w:rPr>
      <w:fldChar w:fldCharType="separate"/>
    </w:r>
    <w:r w:rsidR="00122E3E">
      <w:rPr>
        <w:rStyle w:val="PageNumber"/>
        <w:noProof/>
        <w:sz w:val="16"/>
      </w:rPr>
      <w:t>22</w:t>
    </w:r>
    <w:r w:rsidR="008C6826">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83D6" w14:textId="77777777" w:rsidR="00125DB0" w:rsidRDefault="00125DB0" w:rsidP="00465E3B">
      <w:r>
        <w:separator/>
      </w:r>
    </w:p>
  </w:footnote>
  <w:footnote w:type="continuationSeparator" w:id="0">
    <w:p w14:paraId="1A5CBA1D" w14:textId="77777777" w:rsidR="00125DB0" w:rsidRDefault="00125DB0" w:rsidP="0046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4897" w14:textId="77777777" w:rsidR="00122E3E" w:rsidRDefault="00122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AB68" w14:textId="77777777" w:rsidR="00122E3E" w:rsidRDefault="0012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F67A" w14:textId="77777777" w:rsidR="00122E3E" w:rsidRDefault="00122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BCB" w14:textId="7926B0E5" w:rsidR="00CF3A6E" w:rsidRPr="0030245E" w:rsidRDefault="00163629">
    <w:pPr>
      <w:pStyle w:val="Header"/>
      <w:pBdr>
        <w:bottom w:val="single" w:sz="4" w:space="1" w:color="auto"/>
      </w:pBdr>
      <w:rPr>
        <w:color w:val="000080"/>
      </w:rPr>
    </w:pPr>
    <w:r>
      <w:rPr>
        <w:color w:val="000080"/>
      </w:rPr>
      <w:t>20</w:t>
    </w:r>
    <w:r w:rsidR="00D07F7D">
      <w:rPr>
        <w:color w:val="000080"/>
      </w:rPr>
      <w:t>23/24</w:t>
    </w:r>
    <w:r w:rsidR="00CF3A6E">
      <w:rPr>
        <w:color w:val="000080"/>
      </w:rPr>
      <w:t xml:space="preserve"> </w:t>
    </w:r>
    <w:r w:rsidR="00CF3A6E" w:rsidRPr="0030245E">
      <w:rPr>
        <w:color w:val="000080"/>
      </w:rPr>
      <w:t xml:space="preserve">Business Plan for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95A6" w14:textId="77777777" w:rsidR="00CF3A6E" w:rsidRDefault="00CF3A6E">
    <w:pPr>
      <w:pStyle w:val="Header"/>
      <w:pBdr>
        <w:bottom w:val="single" w:sz="4" w:space="1" w:color="auto"/>
      </w:pBdr>
    </w:pPr>
    <w:r>
      <w:t xml:space="preserve">2003 – 2004 Business Plan for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2A0"/>
    <w:multiLevelType w:val="singleLevel"/>
    <w:tmpl w:val="738AF9B8"/>
    <w:lvl w:ilvl="0">
      <w:start w:val="1"/>
      <w:numFmt w:val="decimal"/>
      <w:lvlText w:val="%1."/>
      <w:lvlJc w:val="left"/>
      <w:pPr>
        <w:tabs>
          <w:tab w:val="num" w:pos="720"/>
        </w:tabs>
        <w:ind w:left="720" w:hanging="720"/>
      </w:pPr>
      <w:rPr>
        <w:rFonts w:hint="default"/>
      </w:rPr>
    </w:lvl>
  </w:abstractNum>
  <w:abstractNum w:abstractNumId="1" w15:restartNumberingAfterBreak="0">
    <w:nsid w:val="2549133F"/>
    <w:multiLevelType w:val="multilevel"/>
    <w:tmpl w:val="1996CD5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Restart w:val="2"/>
      <w:lvlText w:val="%1%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5A14934"/>
    <w:multiLevelType w:val="singleLevel"/>
    <w:tmpl w:val="02105718"/>
    <w:lvl w:ilvl="0">
      <w:start w:val="1"/>
      <w:numFmt w:val="decimal"/>
      <w:lvlText w:val="%1."/>
      <w:lvlJc w:val="left"/>
      <w:pPr>
        <w:tabs>
          <w:tab w:val="num" w:pos="720"/>
        </w:tabs>
        <w:ind w:left="720" w:hanging="720"/>
      </w:pPr>
      <w:rPr>
        <w:rFonts w:hint="default"/>
      </w:rPr>
    </w:lvl>
  </w:abstractNum>
  <w:abstractNum w:abstractNumId="3" w15:restartNumberingAfterBreak="0">
    <w:nsid w:val="260C57C3"/>
    <w:multiLevelType w:val="singleLevel"/>
    <w:tmpl w:val="76540AFE"/>
    <w:lvl w:ilvl="0">
      <w:start w:val="1"/>
      <w:numFmt w:val="bullet"/>
      <w:pStyle w:val="Bullet1"/>
      <w:lvlText w:val=""/>
      <w:lvlJc w:val="left"/>
      <w:pPr>
        <w:ind w:left="360" w:hanging="360"/>
      </w:pPr>
      <w:rPr>
        <w:rFonts w:ascii="Symbol" w:hAnsi="Symbol" w:hint="default"/>
      </w:rPr>
    </w:lvl>
  </w:abstractNum>
  <w:abstractNum w:abstractNumId="4" w15:restartNumberingAfterBreak="0">
    <w:nsid w:val="28CC6185"/>
    <w:multiLevelType w:val="singleLevel"/>
    <w:tmpl w:val="DD823ED4"/>
    <w:lvl w:ilvl="0">
      <w:start w:val="1"/>
      <w:numFmt w:val="decimal"/>
      <w:lvlText w:val="%1."/>
      <w:lvlJc w:val="left"/>
      <w:pPr>
        <w:tabs>
          <w:tab w:val="num" w:pos="720"/>
        </w:tabs>
        <w:ind w:left="720" w:hanging="720"/>
      </w:pPr>
      <w:rPr>
        <w:rFonts w:hint="default"/>
      </w:rPr>
    </w:lvl>
  </w:abstractNum>
  <w:abstractNum w:abstractNumId="5" w15:restartNumberingAfterBreak="0">
    <w:nsid w:val="2BCF5CC5"/>
    <w:multiLevelType w:val="singleLevel"/>
    <w:tmpl w:val="66FE98CE"/>
    <w:lvl w:ilvl="0">
      <w:start w:val="1"/>
      <w:numFmt w:val="decimal"/>
      <w:lvlText w:val="%1."/>
      <w:lvlJc w:val="left"/>
      <w:pPr>
        <w:tabs>
          <w:tab w:val="num" w:pos="720"/>
        </w:tabs>
        <w:ind w:left="720" w:hanging="720"/>
      </w:pPr>
      <w:rPr>
        <w:rFonts w:hint="default"/>
      </w:rPr>
    </w:lvl>
  </w:abstractNum>
  <w:abstractNum w:abstractNumId="6" w15:restartNumberingAfterBreak="0">
    <w:nsid w:val="2D1F42B2"/>
    <w:multiLevelType w:val="multilevel"/>
    <w:tmpl w:val="1996CD5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Restart w:val="2"/>
      <w:lvlText w:val="%1%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4B7D66"/>
    <w:multiLevelType w:val="multilevel"/>
    <w:tmpl w:val="38A8E900"/>
    <w:lvl w:ilvl="0">
      <w:start w:val="1"/>
      <w:numFmt w:val="decimal"/>
      <w:pStyle w:val="BodyText2"/>
      <w:lvlText w:val="%1."/>
      <w:lvlJc w:val="left"/>
      <w:pPr>
        <w:tabs>
          <w:tab w:val="num" w:pos="360"/>
        </w:tabs>
        <w:ind w:left="360" w:hanging="360"/>
      </w:pPr>
      <w:rPr>
        <w:rFonts w:hint="default"/>
      </w:rPr>
    </w:lvl>
    <w:lvl w:ilvl="1">
      <w:start w:val="1"/>
      <w:numFmt w:val="none"/>
      <w:lvlText w:val=""/>
      <w:lvlJc w:val="left"/>
      <w:pPr>
        <w:tabs>
          <w:tab w:val="num" w:pos="851"/>
        </w:tabs>
        <w:ind w:left="851" w:hanging="851"/>
      </w:pPr>
      <w:rPr>
        <w:rFonts w:hint="default"/>
      </w:rPr>
    </w:lvl>
    <w:lvl w:ilvl="2">
      <w:start w:val="1"/>
      <w:numFmt w:val="none"/>
      <w:lvlText w:val=""/>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96541C"/>
    <w:multiLevelType w:val="hybridMultilevel"/>
    <w:tmpl w:val="D5245BA8"/>
    <w:lvl w:ilvl="0" w:tplc="38F6B68A">
      <w:start w:val="1"/>
      <w:numFmt w:val="bullet"/>
      <w:pStyle w:val="BodyTex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B08DE"/>
    <w:multiLevelType w:val="hybridMultilevel"/>
    <w:tmpl w:val="B03EB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3094311">
    <w:abstractNumId w:val="0"/>
  </w:num>
  <w:num w:numId="2" w16cid:durableId="2064938998">
    <w:abstractNumId w:val="4"/>
  </w:num>
  <w:num w:numId="3" w16cid:durableId="1850828896">
    <w:abstractNumId w:val="5"/>
  </w:num>
  <w:num w:numId="4" w16cid:durableId="133064285">
    <w:abstractNumId w:val="3"/>
  </w:num>
  <w:num w:numId="5" w16cid:durableId="1373462046">
    <w:abstractNumId w:val="2"/>
  </w:num>
  <w:num w:numId="6" w16cid:durableId="1747024416">
    <w:abstractNumId w:val="7"/>
  </w:num>
  <w:num w:numId="7" w16cid:durableId="2145468416">
    <w:abstractNumId w:val="1"/>
  </w:num>
  <w:num w:numId="8" w16cid:durableId="76244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2946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9597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4518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067125">
    <w:abstractNumId w:val="6"/>
  </w:num>
  <w:num w:numId="13" w16cid:durableId="1072629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010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2397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4160648">
    <w:abstractNumId w:val="9"/>
  </w:num>
  <w:num w:numId="17" w16cid:durableId="214619829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Handasyde">
    <w15:presenceInfo w15:providerId="None" w15:userId="Ivan Handasy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898"/>
    <w:rsid w:val="0001148C"/>
    <w:rsid w:val="000130DE"/>
    <w:rsid w:val="0003469E"/>
    <w:rsid w:val="00036C61"/>
    <w:rsid w:val="00073744"/>
    <w:rsid w:val="000871BE"/>
    <w:rsid w:val="00095533"/>
    <w:rsid w:val="00107E54"/>
    <w:rsid w:val="00117C98"/>
    <w:rsid w:val="00122728"/>
    <w:rsid w:val="00122AE6"/>
    <w:rsid w:val="00122E3E"/>
    <w:rsid w:val="00125DB0"/>
    <w:rsid w:val="00140172"/>
    <w:rsid w:val="00163629"/>
    <w:rsid w:val="00171211"/>
    <w:rsid w:val="00172AE0"/>
    <w:rsid w:val="00186EA6"/>
    <w:rsid w:val="001874C4"/>
    <w:rsid w:val="001935E2"/>
    <w:rsid w:val="00194117"/>
    <w:rsid w:val="001A7552"/>
    <w:rsid w:val="001C7CD6"/>
    <w:rsid w:val="001E5D64"/>
    <w:rsid w:val="001F4E72"/>
    <w:rsid w:val="001F6672"/>
    <w:rsid w:val="00227D39"/>
    <w:rsid w:val="00233A3E"/>
    <w:rsid w:val="00244B9D"/>
    <w:rsid w:val="002626AA"/>
    <w:rsid w:val="00275233"/>
    <w:rsid w:val="00286A29"/>
    <w:rsid w:val="00291345"/>
    <w:rsid w:val="002921A7"/>
    <w:rsid w:val="002D411F"/>
    <w:rsid w:val="0030245E"/>
    <w:rsid w:val="003156BC"/>
    <w:rsid w:val="0032006E"/>
    <w:rsid w:val="0033009E"/>
    <w:rsid w:val="003372C6"/>
    <w:rsid w:val="00340510"/>
    <w:rsid w:val="00385805"/>
    <w:rsid w:val="00390242"/>
    <w:rsid w:val="003B0534"/>
    <w:rsid w:val="003C2A25"/>
    <w:rsid w:val="003D49DC"/>
    <w:rsid w:val="00404FC7"/>
    <w:rsid w:val="004236FE"/>
    <w:rsid w:val="00465E3B"/>
    <w:rsid w:val="004A507F"/>
    <w:rsid w:val="004B100A"/>
    <w:rsid w:val="004B38A6"/>
    <w:rsid w:val="004C3B4C"/>
    <w:rsid w:val="00503ED8"/>
    <w:rsid w:val="00507132"/>
    <w:rsid w:val="00507B6C"/>
    <w:rsid w:val="00520F2E"/>
    <w:rsid w:val="00527938"/>
    <w:rsid w:val="00555AA8"/>
    <w:rsid w:val="00591978"/>
    <w:rsid w:val="005A3775"/>
    <w:rsid w:val="005A38E9"/>
    <w:rsid w:val="005B062B"/>
    <w:rsid w:val="005C0A2E"/>
    <w:rsid w:val="005D155E"/>
    <w:rsid w:val="00605133"/>
    <w:rsid w:val="00631A18"/>
    <w:rsid w:val="00644F3C"/>
    <w:rsid w:val="00645356"/>
    <w:rsid w:val="006524AF"/>
    <w:rsid w:val="00667E3B"/>
    <w:rsid w:val="0069246E"/>
    <w:rsid w:val="00696EDC"/>
    <w:rsid w:val="006A2EE9"/>
    <w:rsid w:val="006B0BB5"/>
    <w:rsid w:val="006C37C8"/>
    <w:rsid w:val="006C3B6C"/>
    <w:rsid w:val="007428E7"/>
    <w:rsid w:val="00747691"/>
    <w:rsid w:val="00794049"/>
    <w:rsid w:val="007B2D57"/>
    <w:rsid w:val="007C0890"/>
    <w:rsid w:val="007C2025"/>
    <w:rsid w:val="007C3C09"/>
    <w:rsid w:val="007D6129"/>
    <w:rsid w:val="007E2C2C"/>
    <w:rsid w:val="007F43BA"/>
    <w:rsid w:val="00827865"/>
    <w:rsid w:val="00835B98"/>
    <w:rsid w:val="008431AB"/>
    <w:rsid w:val="00854283"/>
    <w:rsid w:val="00860D53"/>
    <w:rsid w:val="0087546E"/>
    <w:rsid w:val="00880382"/>
    <w:rsid w:val="008C6826"/>
    <w:rsid w:val="008E24EF"/>
    <w:rsid w:val="00911441"/>
    <w:rsid w:val="009138D9"/>
    <w:rsid w:val="0091651B"/>
    <w:rsid w:val="00950C55"/>
    <w:rsid w:val="00956DC1"/>
    <w:rsid w:val="00960AA6"/>
    <w:rsid w:val="00965E64"/>
    <w:rsid w:val="009946E7"/>
    <w:rsid w:val="009C2A3C"/>
    <w:rsid w:val="00A3559F"/>
    <w:rsid w:val="00A532D7"/>
    <w:rsid w:val="00A646FD"/>
    <w:rsid w:val="00A73ACB"/>
    <w:rsid w:val="00A82BEC"/>
    <w:rsid w:val="00AB2587"/>
    <w:rsid w:val="00AF2C04"/>
    <w:rsid w:val="00AF3898"/>
    <w:rsid w:val="00AF56A4"/>
    <w:rsid w:val="00AF70B5"/>
    <w:rsid w:val="00B23DED"/>
    <w:rsid w:val="00B443AD"/>
    <w:rsid w:val="00B771A9"/>
    <w:rsid w:val="00B8745E"/>
    <w:rsid w:val="00BB3787"/>
    <w:rsid w:val="00BD0052"/>
    <w:rsid w:val="00C06180"/>
    <w:rsid w:val="00C14DA9"/>
    <w:rsid w:val="00C23D08"/>
    <w:rsid w:val="00C24345"/>
    <w:rsid w:val="00C55941"/>
    <w:rsid w:val="00CA093E"/>
    <w:rsid w:val="00CB3214"/>
    <w:rsid w:val="00CB7EC1"/>
    <w:rsid w:val="00CC4624"/>
    <w:rsid w:val="00CC6DAB"/>
    <w:rsid w:val="00CF1B20"/>
    <w:rsid w:val="00CF3A6E"/>
    <w:rsid w:val="00D07F7D"/>
    <w:rsid w:val="00D15E99"/>
    <w:rsid w:val="00D246B1"/>
    <w:rsid w:val="00D37C96"/>
    <w:rsid w:val="00D43250"/>
    <w:rsid w:val="00D67752"/>
    <w:rsid w:val="00D701EA"/>
    <w:rsid w:val="00DB6EDC"/>
    <w:rsid w:val="00E2305C"/>
    <w:rsid w:val="00E25D87"/>
    <w:rsid w:val="00E274B7"/>
    <w:rsid w:val="00E44C73"/>
    <w:rsid w:val="00E53A7E"/>
    <w:rsid w:val="00E55AB2"/>
    <w:rsid w:val="00E723B5"/>
    <w:rsid w:val="00EC523D"/>
    <w:rsid w:val="00EC721D"/>
    <w:rsid w:val="00ED55C6"/>
    <w:rsid w:val="00EE1BBD"/>
    <w:rsid w:val="00EF0EA0"/>
    <w:rsid w:val="00F00234"/>
    <w:rsid w:val="00F40940"/>
    <w:rsid w:val="00F831DD"/>
    <w:rsid w:val="00F84617"/>
    <w:rsid w:val="00F90C9A"/>
    <w:rsid w:val="00FC53CC"/>
    <w:rsid w:val="00FD0D66"/>
    <w:rsid w:val="00FE0EF9"/>
    <w:rsid w:val="00FE5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47398A"/>
  <w15:chartTrackingRefBased/>
  <w15:docId w15:val="{639AED0D-EFA8-4003-A11E-E7109A6F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keepLines/>
      <w:spacing w:after="120"/>
      <w:jc w:val="both"/>
    </w:pPr>
    <w:rPr>
      <w:rFonts w:ascii="Arial" w:hAnsi="Arial"/>
      <w:color w:val="000000"/>
      <w:sz w:val="22"/>
      <w:lang w:val="en-US" w:eastAsia="en-US"/>
    </w:rPr>
  </w:style>
  <w:style w:type="paragraph" w:styleId="Heading1">
    <w:name w:val="heading 1"/>
    <w:basedOn w:val="Normal"/>
    <w:next w:val="Normal"/>
    <w:autoRedefine/>
    <w:qFormat/>
    <w:rsid w:val="0030245E"/>
    <w:pPr>
      <w:keepNext/>
      <w:spacing w:before="240"/>
      <w:jc w:val="left"/>
      <w:outlineLvl w:val="0"/>
    </w:pPr>
    <w:rPr>
      <w:rFonts w:ascii="Arial Bold" w:hAnsi="Arial Bold"/>
      <w:b/>
      <w:caps/>
      <w:color w:val="000080"/>
      <w:kern w:val="28"/>
      <w:sz w:val="32"/>
      <w:u w:val="single"/>
    </w:rPr>
  </w:style>
  <w:style w:type="paragraph" w:styleId="Heading2">
    <w:name w:val="heading 2"/>
    <w:basedOn w:val="Normal"/>
    <w:next w:val="BodyText"/>
    <w:autoRedefine/>
    <w:qFormat/>
    <w:rsid w:val="0030245E"/>
    <w:pPr>
      <w:keepNext/>
      <w:spacing w:before="120"/>
      <w:jc w:val="left"/>
      <w:outlineLvl w:val="1"/>
    </w:pPr>
    <w:rPr>
      <w:rFonts w:ascii="Arial Bold" w:hAnsi="Arial Bold"/>
      <w:b/>
      <w:smallCaps/>
      <w:color w:val="000080"/>
      <w:sz w:val="28"/>
    </w:rPr>
  </w:style>
  <w:style w:type="paragraph" w:styleId="Heading3">
    <w:name w:val="heading 3"/>
    <w:basedOn w:val="Normal"/>
    <w:next w:val="Normal"/>
    <w:autoRedefine/>
    <w:qFormat/>
    <w:rsid w:val="001935E2"/>
    <w:pPr>
      <w:keepNext/>
      <w:outlineLvl w:val="2"/>
    </w:pPr>
    <w:rPr>
      <w:rFonts w:ascii="Arial Bold" w:hAnsi="Arial Bold"/>
      <w:b/>
      <w:color w:val="333399"/>
    </w:rPr>
  </w:style>
  <w:style w:type="paragraph" w:styleId="Heading4">
    <w:name w:val="heading 4"/>
    <w:basedOn w:val="Normal"/>
    <w:next w:val="Normal"/>
    <w:autoRedefine/>
    <w:qFormat/>
    <w:rsid w:val="003B0534"/>
    <w:pPr>
      <w:keepNext/>
      <w:numPr>
        <w:ilvl w:val="3"/>
        <w:numId w:val="6"/>
      </w:numPr>
      <w:outlineLvl w:val="3"/>
    </w:pPr>
    <w:rPr>
      <w:b/>
    </w:rPr>
  </w:style>
  <w:style w:type="paragraph" w:styleId="Heading5">
    <w:name w:val="heading 5"/>
    <w:basedOn w:val="Normal"/>
    <w:next w:val="Normal"/>
    <w:qFormat/>
    <w:rsid w:val="006524AF"/>
    <w:pPr>
      <w:numPr>
        <w:ilvl w:val="4"/>
        <w:numId w:val="7"/>
      </w:numPr>
      <w:spacing w:before="240" w:after="60"/>
      <w:outlineLvl w:val="4"/>
    </w:pPr>
    <w:rPr>
      <w:b/>
      <w:bCs/>
      <w:i/>
      <w:iCs/>
      <w:sz w:val="26"/>
      <w:szCs w:val="26"/>
    </w:rPr>
  </w:style>
  <w:style w:type="paragraph" w:styleId="Heading6">
    <w:name w:val="heading 6"/>
    <w:basedOn w:val="Normal"/>
    <w:next w:val="Normal"/>
    <w:qFormat/>
    <w:rsid w:val="006524AF"/>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qFormat/>
    <w:rsid w:val="006524AF"/>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qFormat/>
    <w:rsid w:val="006524AF"/>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6524AF"/>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autoRedefine/>
    <w:semiHidden/>
    <w:rsid w:val="007E2C2C"/>
    <w:rPr>
      <w:color w:val="0000FF"/>
    </w:rPr>
  </w:style>
  <w:style w:type="paragraph" w:styleId="TOC1">
    <w:name w:val="toc 1"/>
    <w:basedOn w:val="Normal"/>
    <w:next w:val="Normal"/>
    <w:autoRedefine/>
    <w:uiPriority w:val="39"/>
    <w:pPr>
      <w:spacing w:before="120"/>
    </w:pPr>
    <w:rPr>
      <w:rFonts w:ascii="Arial Bold" w:hAnsi="Arial Bold"/>
      <w:b/>
      <w:caps/>
      <w:sz w:val="20"/>
    </w:rPr>
  </w:style>
  <w:style w:type="paragraph" w:styleId="TOC2">
    <w:name w:val="toc 2"/>
    <w:basedOn w:val="Normal"/>
    <w:next w:val="Normal"/>
    <w:autoRedefine/>
    <w:uiPriority w:val="39"/>
    <w:pPr>
      <w:spacing w:after="0"/>
      <w:ind w:left="240"/>
    </w:pPr>
    <w:rPr>
      <w:smallCaps/>
      <w:sz w:val="20"/>
    </w:rPr>
  </w:style>
  <w:style w:type="paragraph" w:styleId="TOC3">
    <w:name w:val="toc 3"/>
    <w:basedOn w:val="Normal"/>
    <w:next w:val="Normal"/>
    <w:autoRedefine/>
    <w:semiHidden/>
    <w:pPr>
      <w:spacing w:after="0"/>
      <w:ind w:left="480"/>
    </w:pPr>
    <w:rPr>
      <w:rFonts w:ascii="Times New Roman" w:hAnsi="Times New Roman"/>
      <w:i/>
      <w:sz w:val="20"/>
    </w:rPr>
  </w:style>
  <w:style w:type="paragraph" w:styleId="TOC4">
    <w:name w:val="toc 4"/>
    <w:basedOn w:val="Normal"/>
    <w:next w:val="Normal"/>
    <w:autoRedefine/>
    <w:semiHidden/>
    <w:pPr>
      <w:spacing w:after="0"/>
      <w:ind w:left="720"/>
    </w:pPr>
    <w:rPr>
      <w:rFonts w:ascii="Times New Roman" w:hAnsi="Times New Roman"/>
      <w:sz w:val="18"/>
    </w:rPr>
  </w:style>
  <w:style w:type="paragraph" w:styleId="TOC5">
    <w:name w:val="toc 5"/>
    <w:basedOn w:val="Normal"/>
    <w:next w:val="Normal"/>
    <w:autoRedefine/>
    <w:semiHidden/>
    <w:pPr>
      <w:spacing w:after="0"/>
      <w:ind w:left="960"/>
    </w:pPr>
    <w:rPr>
      <w:rFonts w:ascii="Times New Roman" w:hAnsi="Times New Roman"/>
      <w:sz w:val="18"/>
    </w:rPr>
  </w:style>
  <w:style w:type="paragraph" w:styleId="TOC6">
    <w:name w:val="toc 6"/>
    <w:basedOn w:val="Normal"/>
    <w:next w:val="Normal"/>
    <w:autoRedefine/>
    <w:semiHidden/>
    <w:pPr>
      <w:spacing w:after="0"/>
      <w:ind w:left="1200"/>
    </w:pPr>
    <w:rPr>
      <w:rFonts w:ascii="Times New Roman" w:hAnsi="Times New Roman"/>
      <w:sz w:val="18"/>
    </w:rPr>
  </w:style>
  <w:style w:type="paragraph" w:styleId="TOC7">
    <w:name w:val="toc 7"/>
    <w:basedOn w:val="Normal"/>
    <w:next w:val="Normal"/>
    <w:autoRedefine/>
    <w:semiHidden/>
    <w:pPr>
      <w:spacing w:after="0"/>
      <w:ind w:left="1440"/>
    </w:pPr>
    <w:rPr>
      <w:rFonts w:ascii="Times New Roman" w:hAnsi="Times New Roman"/>
      <w:sz w:val="18"/>
    </w:rPr>
  </w:style>
  <w:style w:type="paragraph" w:styleId="TOC8">
    <w:name w:val="toc 8"/>
    <w:basedOn w:val="Normal"/>
    <w:next w:val="Normal"/>
    <w:autoRedefine/>
    <w:semiHidden/>
    <w:pPr>
      <w:spacing w:after="0"/>
      <w:ind w:left="1680"/>
    </w:pPr>
    <w:rPr>
      <w:rFonts w:ascii="Times New Roman" w:hAnsi="Times New Roman"/>
      <w:sz w:val="18"/>
    </w:rPr>
  </w:style>
  <w:style w:type="paragraph" w:styleId="TOC9">
    <w:name w:val="toc 9"/>
    <w:basedOn w:val="Normal"/>
    <w:next w:val="Normal"/>
    <w:autoRedefine/>
    <w:semiHidden/>
    <w:pPr>
      <w:spacing w:after="0"/>
      <w:ind w:left="1920"/>
    </w:pPr>
    <w:rPr>
      <w:rFonts w:ascii="Times New Roman" w:hAnsi="Times New Roman"/>
      <w:sz w:val="18"/>
    </w:rPr>
  </w:style>
  <w:style w:type="paragraph" w:styleId="Header">
    <w:name w:val="header"/>
    <w:basedOn w:val="Normal"/>
    <w:pPr>
      <w:tabs>
        <w:tab w:val="right" w:pos="851"/>
      </w:tabs>
      <w:spacing w:after="0"/>
      <w:jc w:val="right"/>
    </w:pPr>
    <w:rPr>
      <w:rFonts w:ascii="Arial Bold" w:hAnsi="Arial Bold"/>
      <w:b/>
      <w:sz w:val="32"/>
    </w:rPr>
  </w:style>
  <w:style w:type="paragraph" w:styleId="Footer">
    <w:name w:val="footer"/>
    <w:basedOn w:val="Normal"/>
    <w:pPr>
      <w:tabs>
        <w:tab w:val="right" w:pos="851"/>
      </w:tabs>
    </w:pPr>
    <w:rPr>
      <w:sz w:val="16"/>
    </w:rPr>
  </w:style>
  <w:style w:type="character" w:styleId="PageNumber">
    <w:name w:val="page number"/>
    <w:basedOn w:val="DefaultParagraphFont"/>
  </w:style>
  <w:style w:type="paragraph" w:styleId="Title">
    <w:name w:val="Title"/>
    <w:basedOn w:val="Normal"/>
    <w:autoRedefine/>
    <w:qFormat/>
    <w:rsid w:val="00A73ACB"/>
    <w:pPr>
      <w:spacing w:after="360"/>
      <w:ind w:left="720" w:hanging="153"/>
      <w:jc w:val="center"/>
    </w:pPr>
    <w:rPr>
      <w:sz w:val="40"/>
      <w:szCs w:val="40"/>
    </w:rPr>
  </w:style>
  <w:style w:type="paragraph" w:styleId="BodyTextIndent">
    <w:name w:val="Body Text Indent"/>
    <w:basedOn w:val="Normal"/>
    <w:pPr>
      <w:numPr>
        <w:numId w:val="17"/>
      </w:numPr>
    </w:pPr>
  </w:style>
  <w:style w:type="paragraph" w:styleId="BlockText">
    <w:name w:val="Block Text"/>
    <w:basedOn w:val="Normal"/>
    <w:pPr>
      <w:jc w:val="center"/>
    </w:pPr>
    <w:rPr>
      <w:rFonts w:ascii="Arial Bold" w:hAnsi="Arial Bold"/>
      <w:b/>
    </w:rPr>
  </w:style>
  <w:style w:type="paragraph" w:styleId="BodyText">
    <w:name w:val="Body Text"/>
    <w:basedOn w:val="Normal"/>
    <w:autoRedefine/>
    <w:rsid w:val="00227D39"/>
    <w:rPr>
      <w:szCs w:val="22"/>
    </w:rPr>
  </w:style>
  <w:style w:type="paragraph" w:styleId="BodyText2">
    <w:name w:val="Body Text 2"/>
    <w:basedOn w:val="Normal"/>
    <w:autoRedefine/>
    <w:rsid w:val="003B0534"/>
    <w:pPr>
      <w:numPr>
        <w:numId w:val="6"/>
      </w:numPr>
    </w:pPr>
  </w:style>
  <w:style w:type="paragraph" w:styleId="BodyText3">
    <w:name w:val="Body Text 3"/>
    <w:basedOn w:val="Normal"/>
    <w:rPr>
      <w:sz w:val="16"/>
    </w:rPr>
  </w:style>
  <w:style w:type="character" w:styleId="Hyperlink">
    <w:name w:val="Hyperlink"/>
    <w:rPr>
      <w:color w:val="0000FF"/>
      <w:u w:val="single"/>
    </w:rPr>
  </w:style>
  <w:style w:type="paragraph" w:customStyle="1" w:styleId="Bullet1">
    <w:name w:val="Bullet 1"/>
    <w:basedOn w:val="Normal"/>
    <w:rsid w:val="00404FC7"/>
    <w:pPr>
      <w:numPr>
        <w:numId w:val="4"/>
      </w:numPr>
    </w:pPr>
  </w:style>
  <w:style w:type="paragraph" w:styleId="BalloonText">
    <w:name w:val="Balloon Text"/>
    <w:basedOn w:val="Normal"/>
    <w:semiHidden/>
    <w:rsid w:val="00AF3898"/>
    <w:rPr>
      <w:rFonts w:ascii="Tahoma" w:hAnsi="Tahoma" w:cs="Tahoma"/>
      <w:sz w:val="16"/>
      <w:szCs w:val="16"/>
    </w:rPr>
  </w:style>
  <w:style w:type="paragraph" w:styleId="DocumentMap">
    <w:name w:val="Document Map"/>
    <w:basedOn w:val="Normal"/>
    <w:semiHidden/>
    <w:rsid w:val="001C7CD6"/>
    <w:pPr>
      <w:shd w:val="clear" w:color="auto" w:fill="000080"/>
    </w:pPr>
    <w:rPr>
      <w:rFonts w:ascii="Tahoma" w:hAnsi="Tahoma" w:cs="Tahoma"/>
      <w:sz w:val="20"/>
    </w:rPr>
  </w:style>
  <w:style w:type="table" w:styleId="TableGrid">
    <w:name w:val="Table Grid"/>
    <w:basedOn w:val="TableNormal"/>
    <w:rsid w:val="004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C2C"/>
    <w:rPr>
      <w:rFonts w:ascii="Arial" w:hAnsi="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E08C-59BE-450B-83E0-D069E4A2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Broker Business Plan Template</vt:lpstr>
    </vt:vector>
  </TitlesOfParts>
  <Company>MSM Compliance Services P/L</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Business Plan Template</dc:title>
  <dc:subject/>
  <dc:creator>MSM Compliance Services P/L</dc:creator>
  <cp:keywords/>
  <dc:description>130224 updated to 23/24_x000d_
210522 Updated to 22/23_x000d_
190321 included reference to Modern Slavery in Risk Management review section._x000d_
120321 Updated business plan for 21-22 with cosmetic and other changes._x000d_
250220 Cosmetic changes_x000d_
181219 Updated Business Plan for 20/21_x000d_
231019 Updated PI Rate increases to 10%-15%_x000d_
160119 Updated Business Plan for 19/20_x000d_
180318 Fixed page numbering_x000d_
050218 Updated Business Plan for 18/19_x000d_
190617 Updated Business Plan for 17/18_x000d_
020316 Updated Business plan for 2016/17_x000d_
230915 Updated Business Plan for 2015/16_x000d_
030415 Updated OHS to WHS and included Privacy Review_x000d_
290514 Updated to 2014/15_x000d_
140813 Updated to 2013/14_x000d_
230612 Updated to 2012/13 and included comments on Vic FSL changes, carbon pricing, FOFA etc._x000d_
300811 Included anti Bribery Reference_x000d_
040211 Updated to 2011/12, updated commentary to current issues_x000d_
050310 Minor cosmetic changes_x000d_
100210 Updated for 20101/2011_x000d_
250709 Updated rats section to reflect latest NIBA Market Survey_x000d_
010309 Updated plan to 09/10 and updated premium rates_x000d_
030608 Included commentary on Key person and RRM facility. _x000d_
241107 Updated to Responsible Manager_x000d_
280707 Updated reference to RG166, RG181_x000d_
020407 Updated document for 2007/08 including market structure and rate increases._x000d_
070706 Reviewed document to reflect 06/07 issues etc._x000d_
310306 Updated reference to Approved Product List and updated Premium rate changes for 06-07_x000d_
041205 Updated Retail Client Service delivery to General Advice except in exceptional circumstances_x000d_
121105 Included references to Distributors where relevant._x000d_
101105 Reordered Items in alpha sequence in review section and included new paragraph on External Representatives._x000d_
100505 Updated plan to 2005-06 status_x000d_
011204 Included Conflict of Interest review section._x000d_
220904 Included specific reference to License Authorisations - current and future._x000d_
310704 - Included Financial Option 1 or 2_x000d_
270604 Included Personal/General Advice &amp; Oral Disclosure commentary_x000d_
160604 Updated to reflect 2004/05 planning environment._x000d_
090304 Updated for ongoing usage and added additional checks to meet ongoing compliance suggestions.</dc:description>
  <cp:lastModifiedBy>Ivan Handasyde</cp:lastModifiedBy>
  <cp:revision>7</cp:revision>
  <cp:lastPrinted>2003-03-11T00:37:00Z</cp:lastPrinted>
  <dcterms:created xsi:type="dcterms:W3CDTF">2022-05-20T21:11:00Z</dcterms:created>
  <dcterms:modified xsi:type="dcterms:W3CDTF">2024-02-12T23:20:00Z</dcterms:modified>
</cp:coreProperties>
</file>