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F37599" w14:textId="7E1A2656" w:rsidR="00584CE3" w:rsidRDefault="00C27545">
      <w:pPr>
        <w:pStyle w:val="TOC1"/>
        <w:rPr>
          <w:rFonts w:ascii="Calibri" w:hAnsi="Calibri"/>
          <w:b w:val="0"/>
          <w:caps w:val="0"/>
          <w:noProof/>
          <w:kern w:val="2"/>
          <w:sz w:val="24"/>
          <w:szCs w:val="24"/>
          <w:lang w:val="en-AU" w:eastAsia="en-AU"/>
        </w:rPr>
      </w:pPr>
      <w:r>
        <w:fldChar w:fldCharType="begin"/>
      </w:r>
      <w:r>
        <w:instrText xml:space="preserve"> TOC \o "1-3" </w:instrText>
      </w:r>
      <w:r>
        <w:fldChar w:fldCharType="separate"/>
      </w:r>
      <w:r w:rsidR="00584CE3" w:rsidRPr="00293AD5">
        <w:rPr>
          <w:noProof/>
        </w:rPr>
        <w:t>1.</w:t>
      </w:r>
      <w:r w:rsidR="00584CE3">
        <w:rPr>
          <w:rFonts w:ascii="Calibri" w:hAnsi="Calibri"/>
          <w:b w:val="0"/>
          <w:caps w:val="0"/>
          <w:noProof/>
          <w:kern w:val="2"/>
          <w:sz w:val="24"/>
          <w:szCs w:val="24"/>
          <w:lang w:val="en-AU" w:eastAsia="en-AU"/>
        </w:rPr>
        <w:tab/>
      </w:r>
      <w:r w:rsidR="00584CE3">
        <w:rPr>
          <w:noProof/>
        </w:rPr>
        <w:t>Compliance Policy</w:t>
      </w:r>
      <w:r w:rsidR="00584CE3">
        <w:rPr>
          <w:noProof/>
        </w:rPr>
        <w:tab/>
      </w:r>
      <w:r w:rsidR="00584CE3">
        <w:rPr>
          <w:noProof/>
        </w:rPr>
        <w:fldChar w:fldCharType="begin"/>
      </w:r>
      <w:r w:rsidR="00584CE3">
        <w:rPr>
          <w:noProof/>
        </w:rPr>
        <w:instrText xml:space="preserve"> PAGEREF _Toc204053555 \h </w:instrText>
      </w:r>
      <w:r w:rsidR="00584CE3">
        <w:rPr>
          <w:noProof/>
        </w:rPr>
      </w:r>
      <w:r w:rsidR="00584CE3">
        <w:rPr>
          <w:noProof/>
        </w:rPr>
        <w:fldChar w:fldCharType="separate"/>
      </w:r>
      <w:r w:rsidR="00584CE3">
        <w:rPr>
          <w:noProof/>
        </w:rPr>
        <w:t>1</w:t>
      </w:r>
      <w:r w:rsidR="00584CE3">
        <w:rPr>
          <w:noProof/>
        </w:rPr>
        <w:fldChar w:fldCharType="end"/>
      </w:r>
    </w:p>
    <w:p w14:paraId="21F31F4A" w14:textId="73718F51" w:rsidR="00584CE3" w:rsidRDefault="00584CE3">
      <w:pPr>
        <w:pStyle w:val="TOC1"/>
        <w:rPr>
          <w:rFonts w:ascii="Calibri" w:hAnsi="Calibri"/>
          <w:b w:val="0"/>
          <w:caps w:val="0"/>
          <w:noProof/>
          <w:kern w:val="2"/>
          <w:sz w:val="24"/>
          <w:szCs w:val="24"/>
          <w:lang w:val="en-AU" w:eastAsia="en-AU"/>
        </w:rPr>
      </w:pPr>
      <w:r w:rsidRPr="00293AD5">
        <w:rPr>
          <w:noProof/>
        </w:rPr>
        <w:t>2.</w:t>
      </w:r>
      <w:r>
        <w:rPr>
          <w:rFonts w:ascii="Calibri" w:hAnsi="Calibri"/>
          <w:b w:val="0"/>
          <w:caps w:val="0"/>
          <w:noProof/>
          <w:kern w:val="2"/>
          <w:sz w:val="24"/>
          <w:szCs w:val="24"/>
          <w:lang w:val="en-AU" w:eastAsia="en-AU"/>
        </w:rPr>
        <w:tab/>
      </w:r>
      <w:r>
        <w:rPr>
          <w:noProof/>
        </w:rPr>
        <w:t>Updates</w:t>
      </w:r>
      <w:r>
        <w:rPr>
          <w:noProof/>
        </w:rPr>
        <w:tab/>
      </w:r>
      <w:r>
        <w:rPr>
          <w:noProof/>
        </w:rPr>
        <w:fldChar w:fldCharType="begin"/>
      </w:r>
      <w:r>
        <w:rPr>
          <w:noProof/>
        </w:rPr>
        <w:instrText xml:space="preserve"> PAGEREF _Toc204053556 \h </w:instrText>
      </w:r>
      <w:r>
        <w:rPr>
          <w:noProof/>
        </w:rPr>
      </w:r>
      <w:r>
        <w:rPr>
          <w:noProof/>
        </w:rPr>
        <w:fldChar w:fldCharType="separate"/>
      </w:r>
      <w:r>
        <w:rPr>
          <w:noProof/>
        </w:rPr>
        <w:t>2</w:t>
      </w:r>
      <w:r>
        <w:rPr>
          <w:noProof/>
        </w:rPr>
        <w:fldChar w:fldCharType="end"/>
      </w:r>
    </w:p>
    <w:p w14:paraId="07040FE9" w14:textId="58A56223" w:rsidR="00584CE3" w:rsidRDefault="00584CE3">
      <w:pPr>
        <w:pStyle w:val="TOC1"/>
        <w:rPr>
          <w:rFonts w:ascii="Calibri" w:hAnsi="Calibri"/>
          <w:b w:val="0"/>
          <w:caps w:val="0"/>
          <w:noProof/>
          <w:kern w:val="2"/>
          <w:sz w:val="24"/>
          <w:szCs w:val="24"/>
          <w:lang w:val="en-AU" w:eastAsia="en-AU"/>
        </w:rPr>
      </w:pPr>
      <w:r w:rsidRPr="00293AD5">
        <w:rPr>
          <w:noProof/>
        </w:rPr>
        <w:t>3.</w:t>
      </w:r>
      <w:r>
        <w:rPr>
          <w:rFonts w:ascii="Calibri" w:hAnsi="Calibri"/>
          <w:b w:val="0"/>
          <w:caps w:val="0"/>
          <w:noProof/>
          <w:kern w:val="2"/>
          <w:sz w:val="24"/>
          <w:szCs w:val="24"/>
          <w:lang w:val="en-AU" w:eastAsia="en-AU"/>
        </w:rPr>
        <w:tab/>
      </w:r>
      <w:r>
        <w:rPr>
          <w:noProof/>
        </w:rPr>
        <w:t>Compliance Officer</w:t>
      </w:r>
      <w:r>
        <w:rPr>
          <w:noProof/>
        </w:rPr>
        <w:tab/>
      </w:r>
      <w:r>
        <w:rPr>
          <w:noProof/>
        </w:rPr>
        <w:fldChar w:fldCharType="begin"/>
      </w:r>
      <w:r>
        <w:rPr>
          <w:noProof/>
        </w:rPr>
        <w:instrText xml:space="preserve"> PAGEREF _Toc204053557 \h </w:instrText>
      </w:r>
      <w:r>
        <w:rPr>
          <w:noProof/>
        </w:rPr>
      </w:r>
      <w:r>
        <w:rPr>
          <w:noProof/>
        </w:rPr>
        <w:fldChar w:fldCharType="separate"/>
      </w:r>
      <w:r>
        <w:rPr>
          <w:noProof/>
        </w:rPr>
        <w:t>2</w:t>
      </w:r>
      <w:r>
        <w:rPr>
          <w:noProof/>
        </w:rPr>
        <w:fldChar w:fldCharType="end"/>
      </w:r>
    </w:p>
    <w:p w14:paraId="41E30FB2" w14:textId="7102E88F" w:rsidR="00584CE3" w:rsidRDefault="00584CE3">
      <w:pPr>
        <w:pStyle w:val="TOC1"/>
        <w:rPr>
          <w:rFonts w:ascii="Calibri" w:hAnsi="Calibri"/>
          <w:b w:val="0"/>
          <w:caps w:val="0"/>
          <w:noProof/>
          <w:kern w:val="2"/>
          <w:sz w:val="24"/>
          <w:szCs w:val="24"/>
          <w:lang w:val="en-AU" w:eastAsia="en-AU"/>
        </w:rPr>
      </w:pPr>
      <w:r w:rsidRPr="00293AD5">
        <w:rPr>
          <w:noProof/>
        </w:rPr>
        <w:t>4.</w:t>
      </w:r>
      <w:r>
        <w:rPr>
          <w:rFonts w:ascii="Calibri" w:hAnsi="Calibri"/>
          <w:b w:val="0"/>
          <w:caps w:val="0"/>
          <w:noProof/>
          <w:kern w:val="2"/>
          <w:sz w:val="24"/>
          <w:szCs w:val="24"/>
          <w:lang w:val="en-AU" w:eastAsia="en-AU"/>
        </w:rPr>
        <w:tab/>
      </w:r>
      <w:r>
        <w:rPr>
          <w:noProof/>
        </w:rPr>
        <w:t>Compliance Procedures</w:t>
      </w:r>
      <w:r>
        <w:rPr>
          <w:noProof/>
        </w:rPr>
        <w:tab/>
      </w:r>
      <w:r>
        <w:rPr>
          <w:noProof/>
        </w:rPr>
        <w:fldChar w:fldCharType="begin"/>
      </w:r>
      <w:r>
        <w:rPr>
          <w:noProof/>
        </w:rPr>
        <w:instrText xml:space="preserve"> PAGEREF _Toc204053558 \h </w:instrText>
      </w:r>
      <w:r>
        <w:rPr>
          <w:noProof/>
        </w:rPr>
      </w:r>
      <w:r>
        <w:rPr>
          <w:noProof/>
        </w:rPr>
        <w:fldChar w:fldCharType="separate"/>
      </w:r>
      <w:r>
        <w:rPr>
          <w:noProof/>
        </w:rPr>
        <w:t>4</w:t>
      </w:r>
      <w:r>
        <w:rPr>
          <w:noProof/>
        </w:rPr>
        <w:fldChar w:fldCharType="end"/>
      </w:r>
    </w:p>
    <w:p w14:paraId="3EDE0664" w14:textId="07FAD010" w:rsidR="00584CE3" w:rsidRDefault="00584CE3">
      <w:pPr>
        <w:pStyle w:val="TOC2"/>
        <w:rPr>
          <w:rFonts w:ascii="Calibri" w:hAnsi="Calibri"/>
          <w:smallCaps w:val="0"/>
          <w:noProof/>
          <w:kern w:val="2"/>
          <w:sz w:val="24"/>
          <w:szCs w:val="24"/>
          <w:lang w:val="en-AU" w:eastAsia="en-AU"/>
        </w:rPr>
      </w:pPr>
      <w:r>
        <w:rPr>
          <w:noProof/>
        </w:rPr>
        <w:t>4.1</w:t>
      </w:r>
      <w:r>
        <w:rPr>
          <w:rFonts w:ascii="Calibri" w:hAnsi="Calibri"/>
          <w:smallCaps w:val="0"/>
          <w:noProof/>
          <w:kern w:val="2"/>
          <w:sz w:val="24"/>
          <w:szCs w:val="24"/>
          <w:lang w:val="en-AU" w:eastAsia="en-AU"/>
        </w:rPr>
        <w:tab/>
      </w:r>
      <w:r>
        <w:rPr>
          <w:noProof/>
        </w:rPr>
        <w:t>Documentation</w:t>
      </w:r>
      <w:r>
        <w:rPr>
          <w:noProof/>
        </w:rPr>
        <w:tab/>
      </w:r>
      <w:r>
        <w:rPr>
          <w:noProof/>
        </w:rPr>
        <w:fldChar w:fldCharType="begin"/>
      </w:r>
      <w:r>
        <w:rPr>
          <w:noProof/>
        </w:rPr>
        <w:instrText xml:space="preserve"> PAGEREF _Toc204053559 \h </w:instrText>
      </w:r>
      <w:r>
        <w:rPr>
          <w:noProof/>
        </w:rPr>
      </w:r>
      <w:r>
        <w:rPr>
          <w:noProof/>
        </w:rPr>
        <w:fldChar w:fldCharType="separate"/>
      </w:r>
      <w:r>
        <w:rPr>
          <w:noProof/>
        </w:rPr>
        <w:t>4</w:t>
      </w:r>
      <w:r>
        <w:rPr>
          <w:noProof/>
        </w:rPr>
        <w:fldChar w:fldCharType="end"/>
      </w:r>
    </w:p>
    <w:p w14:paraId="66A8054A" w14:textId="4F0ED34D" w:rsidR="00584CE3" w:rsidRDefault="00584CE3">
      <w:pPr>
        <w:pStyle w:val="TOC2"/>
        <w:rPr>
          <w:rFonts w:ascii="Calibri" w:hAnsi="Calibri"/>
          <w:smallCaps w:val="0"/>
          <w:noProof/>
          <w:kern w:val="2"/>
          <w:sz w:val="24"/>
          <w:szCs w:val="24"/>
          <w:lang w:val="en-AU" w:eastAsia="en-AU"/>
        </w:rPr>
      </w:pPr>
      <w:r>
        <w:rPr>
          <w:noProof/>
        </w:rPr>
        <w:t>4.2</w:t>
      </w:r>
      <w:r>
        <w:rPr>
          <w:rFonts w:ascii="Calibri" w:hAnsi="Calibri"/>
          <w:smallCaps w:val="0"/>
          <w:noProof/>
          <w:kern w:val="2"/>
          <w:sz w:val="24"/>
          <w:szCs w:val="24"/>
          <w:lang w:val="en-AU" w:eastAsia="en-AU"/>
        </w:rPr>
        <w:tab/>
      </w:r>
      <w:r>
        <w:rPr>
          <w:noProof/>
        </w:rPr>
        <w:t>Compliance Promotion</w:t>
      </w:r>
      <w:r>
        <w:rPr>
          <w:noProof/>
        </w:rPr>
        <w:tab/>
      </w:r>
      <w:r>
        <w:rPr>
          <w:noProof/>
        </w:rPr>
        <w:fldChar w:fldCharType="begin"/>
      </w:r>
      <w:r>
        <w:rPr>
          <w:noProof/>
        </w:rPr>
        <w:instrText xml:space="preserve"> PAGEREF _Toc204053560 \h </w:instrText>
      </w:r>
      <w:r>
        <w:rPr>
          <w:noProof/>
        </w:rPr>
      </w:r>
      <w:r>
        <w:rPr>
          <w:noProof/>
        </w:rPr>
        <w:fldChar w:fldCharType="separate"/>
      </w:r>
      <w:r>
        <w:rPr>
          <w:noProof/>
        </w:rPr>
        <w:t>4</w:t>
      </w:r>
      <w:r>
        <w:rPr>
          <w:noProof/>
        </w:rPr>
        <w:fldChar w:fldCharType="end"/>
      </w:r>
    </w:p>
    <w:p w14:paraId="56DFD55A" w14:textId="042FF336" w:rsidR="00584CE3" w:rsidRDefault="00584CE3">
      <w:pPr>
        <w:pStyle w:val="TOC2"/>
        <w:rPr>
          <w:rFonts w:ascii="Calibri" w:hAnsi="Calibri"/>
          <w:smallCaps w:val="0"/>
          <w:noProof/>
          <w:kern w:val="2"/>
          <w:sz w:val="24"/>
          <w:szCs w:val="24"/>
          <w:lang w:val="en-AU" w:eastAsia="en-AU"/>
        </w:rPr>
      </w:pPr>
      <w:r>
        <w:rPr>
          <w:noProof/>
        </w:rPr>
        <w:t>4.3</w:t>
      </w:r>
      <w:r>
        <w:rPr>
          <w:rFonts w:ascii="Calibri" w:hAnsi="Calibri"/>
          <w:smallCaps w:val="0"/>
          <w:noProof/>
          <w:kern w:val="2"/>
          <w:sz w:val="24"/>
          <w:szCs w:val="24"/>
          <w:lang w:val="en-AU" w:eastAsia="en-AU"/>
        </w:rPr>
        <w:tab/>
      </w:r>
      <w:r>
        <w:rPr>
          <w:noProof/>
        </w:rPr>
        <w:t>Compliance Monitoring</w:t>
      </w:r>
      <w:r>
        <w:rPr>
          <w:noProof/>
        </w:rPr>
        <w:tab/>
      </w:r>
      <w:r>
        <w:rPr>
          <w:noProof/>
        </w:rPr>
        <w:fldChar w:fldCharType="begin"/>
      </w:r>
      <w:r>
        <w:rPr>
          <w:noProof/>
        </w:rPr>
        <w:instrText xml:space="preserve"> PAGEREF _Toc204053561 \h </w:instrText>
      </w:r>
      <w:r>
        <w:rPr>
          <w:noProof/>
        </w:rPr>
      </w:r>
      <w:r>
        <w:rPr>
          <w:noProof/>
        </w:rPr>
        <w:fldChar w:fldCharType="separate"/>
      </w:r>
      <w:r>
        <w:rPr>
          <w:noProof/>
        </w:rPr>
        <w:t>4</w:t>
      </w:r>
      <w:r>
        <w:rPr>
          <w:noProof/>
        </w:rPr>
        <w:fldChar w:fldCharType="end"/>
      </w:r>
    </w:p>
    <w:p w14:paraId="6408C5FE" w14:textId="04CA1486" w:rsidR="00584CE3" w:rsidRDefault="00584CE3">
      <w:pPr>
        <w:pStyle w:val="TOC2"/>
        <w:rPr>
          <w:rFonts w:ascii="Calibri" w:hAnsi="Calibri"/>
          <w:smallCaps w:val="0"/>
          <w:noProof/>
          <w:kern w:val="2"/>
          <w:sz w:val="24"/>
          <w:szCs w:val="24"/>
          <w:lang w:val="en-AU" w:eastAsia="en-AU"/>
        </w:rPr>
      </w:pPr>
      <w:r>
        <w:rPr>
          <w:noProof/>
        </w:rPr>
        <w:t>4.4</w:t>
      </w:r>
      <w:r>
        <w:rPr>
          <w:rFonts w:ascii="Calibri" w:hAnsi="Calibri"/>
          <w:smallCaps w:val="0"/>
          <w:noProof/>
          <w:kern w:val="2"/>
          <w:sz w:val="24"/>
          <w:szCs w:val="24"/>
          <w:lang w:val="en-AU" w:eastAsia="en-AU"/>
        </w:rPr>
        <w:tab/>
      </w:r>
      <w:r>
        <w:rPr>
          <w:noProof/>
        </w:rPr>
        <w:t>Reporting and Recording</w:t>
      </w:r>
      <w:r>
        <w:rPr>
          <w:noProof/>
        </w:rPr>
        <w:tab/>
      </w:r>
      <w:r>
        <w:rPr>
          <w:noProof/>
        </w:rPr>
        <w:fldChar w:fldCharType="begin"/>
      </w:r>
      <w:r>
        <w:rPr>
          <w:noProof/>
        </w:rPr>
        <w:instrText xml:space="preserve"> PAGEREF _Toc204053562 \h </w:instrText>
      </w:r>
      <w:r>
        <w:rPr>
          <w:noProof/>
        </w:rPr>
      </w:r>
      <w:r>
        <w:rPr>
          <w:noProof/>
        </w:rPr>
        <w:fldChar w:fldCharType="separate"/>
      </w:r>
      <w:r>
        <w:rPr>
          <w:noProof/>
        </w:rPr>
        <w:t>5</w:t>
      </w:r>
      <w:r>
        <w:rPr>
          <w:noProof/>
        </w:rPr>
        <w:fldChar w:fldCharType="end"/>
      </w:r>
    </w:p>
    <w:p w14:paraId="3FA09B7B" w14:textId="33A605DE" w:rsidR="00584CE3" w:rsidRDefault="00584CE3">
      <w:pPr>
        <w:pStyle w:val="TOC2"/>
        <w:rPr>
          <w:rFonts w:ascii="Calibri" w:hAnsi="Calibri"/>
          <w:smallCaps w:val="0"/>
          <w:noProof/>
          <w:kern w:val="2"/>
          <w:sz w:val="24"/>
          <w:szCs w:val="24"/>
          <w:lang w:val="en-AU" w:eastAsia="en-AU"/>
        </w:rPr>
      </w:pPr>
      <w:r>
        <w:rPr>
          <w:noProof/>
        </w:rPr>
        <w:t>4.5</w:t>
      </w:r>
      <w:r>
        <w:rPr>
          <w:rFonts w:ascii="Calibri" w:hAnsi="Calibri"/>
          <w:smallCaps w:val="0"/>
          <w:noProof/>
          <w:kern w:val="2"/>
          <w:sz w:val="24"/>
          <w:szCs w:val="24"/>
          <w:lang w:val="en-AU" w:eastAsia="en-AU"/>
        </w:rPr>
        <w:tab/>
      </w:r>
      <w:r>
        <w:rPr>
          <w:noProof/>
        </w:rPr>
        <w:t>Compliance Timetable</w:t>
      </w:r>
      <w:r>
        <w:rPr>
          <w:noProof/>
        </w:rPr>
        <w:tab/>
      </w:r>
      <w:r>
        <w:rPr>
          <w:noProof/>
        </w:rPr>
        <w:fldChar w:fldCharType="begin"/>
      </w:r>
      <w:r>
        <w:rPr>
          <w:noProof/>
        </w:rPr>
        <w:instrText xml:space="preserve"> PAGEREF _Toc204053563 \h </w:instrText>
      </w:r>
      <w:r>
        <w:rPr>
          <w:noProof/>
        </w:rPr>
      </w:r>
      <w:r>
        <w:rPr>
          <w:noProof/>
        </w:rPr>
        <w:fldChar w:fldCharType="separate"/>
      </w:r>
      <w:r>
        <w:rPr>
          <w:noProof/>
        </w:rPr>
        <w:t>6</w:t>
      </w:r>
      <w:r>
        <w:rPr>
          <w:noProof/>
        </w:rPr>
        <w:fldChar w:fldCharType="end"/>
      </w:r>
    </w:p>
    <w:p w14:paraId="0F79A157" w14:textId="2BCA1252" w:rsidR="00584CE3" w:rsidRDefault="00584CE3">
      <w:pPr>
        <w:pStyle w:val="TOC1"/>
        <w:rPr>
          <w:rFonts w:ascii="Calibri" w:hAnsi="Calibri"/>
          <w:b w:val="0"/>
          <w:caps w:val="0"/>
          <w:noProof/>
          <w:kern w:val="2"/>
          <w:sz w:val="24"/>
          <w:szCs w:val="24"/>
          <w:lang w:val="en-AU" w:eastAsia="en-AU"/>
        </w:rPr>
      </w:pPr>
      <w:r w:rsidRPr="00293AD5">
        <w:rPr>
          <w:noProof/>
        </w:rPr>
        <w:t>5.</w:t>
      </w:r>
      <w:r>
        <w:rPr>
          <w:rFonts w:ascii="Calibri" w:hAnsi="Calibri"/>
          <w:b w:val="0"/>
          <w:caps w:val="0"/>
          <w:noProof/>
          <w:kern w:val="2"/>
          <w:sz w:val="24"/>
          <w:szCs w:val="24"/>
          <w:lang w:val="en-AU" w:eastAsia="en-AU"/>
        </w:rPr>
        <w:tab/>
      </w:r>
      <w:r>
        <w:rPr>
          <w:noProof/>
        </w:rPr>
        <w:t>ASIC Breach Reporting Requirements</w:t>
      </w:r>
      <w:r>
        <w:rPr>
          <w:noProof/>
        </w:rPr>
        <w:tab/>
      </w:r>
      <w:r>
        <w:rPr>
          <w:noProof/>
        </w:rPr>
        <w:fldChar w:fldCharType="begin"/>
      </w:r>
      <w:r>
        <w:rPr>
          <w:noProof/>
        </w:rPr>
        <w:instrText xml:space="preserve"> PAGEREF _Toc204053564 \h </w:instrText>
      </w:r>
      <w:r>
        <w:rPr>
          <w:noProof/>
        </w:rPr>
      </w:r>
      <w:r>
        <w:rPr>
          <w:noProof/>
        </w:rPr>
        <w:fldChar w:fldCharType="separate"/>
      </w:r>
      <w:r>
        <w:rPr>
          <w:noProof/>
        </w:rPr>
        <w:t>8</w:t>
      </w:r>
      <w:r>
        <w:rPr>
          <w:noProof/>
        </w:rPr>
        <w:fldChar w:fldCharType="end"/>
      </w:r>
    </w:p>
    <w:p w14:paraId="482F5069" w14:textId="28717B75" w:rsidR="00584CE3" w:rsidRDefault="00584CE3">
      <w:pPr>
        <w:pStyle w:val="TOC2"/>
        <w:rPr>
          <w:rFonts w:ascii="Calibri" w:hAnsi="Calibri"/>
          <w:smallCaps w:val="0"/>
          <w:noProof/>
          <w:kern w:val="2"/>
          <w:sz w:val="24"/>
          <w:szCs w:val="24"/>
          <w:lang w:val="en-AU" w:eastAsia="en-AU"/>
        </w:rPr>
      </w:pPr>
      <w:r>
        <w:rPr>
          <w:noProof/>
        </w:rPr>
        <w:t>5.1</w:t>
      </w:r>
      <w:r>
        <w:rPr>
          <w:rFonts w:ascii="Calibri" w:hAnsi="Calibri"/>
          <w:smallCaps w:val="0"/>
          <w:noProof/>
          <w:kern w:val="2"/>
          <w:sz w:val="24"/>
          <w:szCs w:val="24"/>
          <w:lang w:val="en-AU" w:eastAsia="en-AU"/>
        </w:rPr>
        <w:tab/>
      </w:r>
      <w:r>
        <w:rPr>
          <w:noProof/>
        </w:rPr>
        <w:t>Breach Reporting Triggers</w:t>
      </w:r>
      <w:r>
        <w:rPr>
          <w:noProof/>
        </w:rPr>
        <w:tab/>
      </w:r>
      <w:r>
        <w:rPr>
          <w:noProof/>
        </w:rPr>
        <w:fldChar w:fldCharType="begin"/>
      </w:r>
      <w:r>
        <w:rPr>
          <w:noProof/>
        </w:rPr>
        <w:instrText xml:space="preserve"> PAGEREF _Toc204053565 \h </w:instrText>
      </w:r>
      <w:r>
        <w:rPr>
          <w:noProof/>
        </w:rPr>
      </w:r>
      <w:r>
        <w:rPr>
          <w:noProof/>
        </w:rPr>
        <w:fldChar w:fldCharType="separate"/>
      </w:r>
      <w:r>
        <w:rPr>
          <w:noProof/>
        </w:rPr>
        <w:t>8</w:t>
      </w:r>
      <w:r>
        <w:rPr>
          <w:noProof/>
        </w:rPr>
        <w:fldChar w:fldCharType="end"/>
      </w:r>
    </w:p>
    <w:p w14:paraId="5A2CA2C3" w14:textId="41CCB15B" w:rsidR="00584CE3" w:rsidRDefault="00584CE3">
      <w:pPr>
        <w:pStyle w:val="TOC2"/>
        <w:rPr>
          <w:rFonts w:ascii="Calibri" w:hAnsi="Calibri"/>
          <w:smallCaps w:val="0"/>
          <w:noProof/>
          <w:kern w:val="2"/>
          <w:sz w:val="24"/>
          <w:szCs w:val="24"/>
          <w:lang w:val="en-AU" w:eastAsia="en-AU"/>
        </w:rPr>
      </w:pPr>
      <w:r>
        <w:rPr>
          <w:noProof/>
        </w:rPr>
        <w:t>5.2</w:t>
      </w:r>
      <w:r>
        <w:rPr>
          <w:rFonts w:ascii="Calibri" w:hAnsi="Calibri"/>
          <w:smallCaps w:val="0"/>
          <w:noProof/>
          <w:kern w:val="2"/>
          <w:sz w:val="24"/>
          <w:szCs w:val="24"/>
          <w:lang w:val="en-AU" w:eastAsia="en-AU"/>
        </w:rPr>
        <w:tab/>
      </w:r>
      <w:r>
        <w:rPr>
          <w:noProof/>
        </w:rPr>
        <w:t>Breach Reporting Time Limits</w:t>
      </w:r>
      <w:r>
        <w:rPr>
          <w:noProof/>
        </w:rPr>
        <w:tab/>
      </w:r>
      <w:r>
        <w:rPr>
          <w:noProof/>
        </w:rPr>
        <w:fldChar w:fldCharType="begin"/>
      </w:r>
      <w:r>
        <w:rPr>
          <w:noProof/>
        </w:rPr>
        <w:instrText xml:space="preserve"> PAGEREF _Toc204053566 \h </w:instrText>
      </w:r>
      <w:r>
        <w:rPr>
          <w:noProof/>
        </w:rPr>
      </w:r>
      <w:r>
        <w:rPr>
          <w:noProof/>
        </w:rPr>
        <w:fldChar w:fldCharType="separate"/>
      </w:r>
      <w:r>
        <w:rPr>
          <w:noProof/>
        </w:rPr>
        <w:t>9</w:t>
      </w:r>
      <w:r>
        <w:rPr>
          <w:noProof/>
        </w:rPr>
        <w:fldChar w:fldCharType="end"/>
      </w:r>
    </w:p>
    <w:p w14:paraId="7D6CEBC7" w14:textId="39F36A38" w:rsidR="00584CE3" w:rsidRDefault="00584CE3">
      <w:pPr>
        <w:pStyle w:val="TOC2"/>
        <w:rPr>
          <w:rFonts w:ascii="Calibri" w:hAnsi="Calibri"/>
          <w:smallCaps w:val="0"/>
          <w:noProof/>
          <w:kern w:val="2"/>
          <w:sz w:val="24"/>
          <w:szCs w:val="24"/>
          <w:lang w:val="en-AU" w:eastAsia="en-AU"/>
        </w:rPr>
      </w:pPr>
      <w:r>
        <w:rPr>
          <w:noProof/>
        </w:rPr>
        <w:t>5.3</w:t>
      </w:r>
      <w:r>
        <w:rPr>
          <w:rFonts w:ascii="Calibri" w:hAnsi="Calibri"/>
          <w:smallCaps w:val="0"/>
          <w:noProof/>
          <w:kern w:val="2"/>
          <w:sz w:val="24"/>
          <w:szCs w:val="24"/>
          <w:lang w:val="en-AU" w:eastAsia="en-AU"/>
        </w:rPr>
        <w:tab/>
      </w:r>
      <w:r>
        <w:rPr>
          <w:noProof/>
        </w:rPr>
        <w:t>Reporting On Other Licensees</w:t>
      </w:r>
      <w:r>
        <w:rPr>
          <w:noProof/>
        </w:rPr>
        <w:tab/>
      </w:r>
      <w:r>
        <w:rPr>
          <w:noProof/>
        </w:rPr>
        <w:fldChar w:fldCharType="begin"/>
      </w:r>
      <w:r>
        <w:rPr>
          <w:noProof/>
        </w:rPr>
        <w:instrText xml:space="preserve"> PAGEREF _Toc204053567 \h </w:instrText>
      </w:r>
      <w:r>
        <w:rPr>
          <w:noProof/>
        </w:rPr>
      </w:r>
      <w:r>
        <w:rPr>
          <w:noProof/>
        </w:rPr>
        <w:fldChar w:fldCharType="separate"/>
      </w:r>
      <w:r>
        <w:rPr>
          <w:noProof/>
        </w:rPr>
        <w:t>10</w:t>
      </w:r>
      <w:r>
        <w:rPr>
          <w:noProof/>
        </w:rPr>
        <w:fldChar w:fldCharType="end"/>
      </w:r>
    </w:p>
    <w:p w14:paraId="569E226F" w14:textId="62689360" w:rsidR="00584CE3" w:rsidRDefault="00584CE3">
      <w:pPr>
        <w:pStyle w:val="TOC2"/>
        <w:rPr>
          <w:rFonts w:ascii="Calibri" w:hAnsi="Calibri"/>
          <w:smallCaps w:val="0"/>
          <w:noProof/>
          <w:kern w:val="2"/>
          <w:sz w:val="24"/>
          <w:szCs w:val="24"/>
          <w:lang w:val="en-AU" w:eastAsia="en-AU"/>
        </w:rPr>
      </w:pPr>
      <w:r>
        <w:rPr>
          <w:noProof/>
        </w:rPr>
        <w:t>5.4</w:t>
      </w:r>
      <w:r>
        <w:rPr>
          <w:rFonts w:ascii="Calibri" w:hAnsi="Calibri"/>
          <w:smallCaps w:val="0"/>
          <w:noProof/>
          <w:kern w:val="2"/>
          <w:sz w:val="24"/>
          <w:szCs w:val="24"/>
          <w:lang w:val="en-AU" w:eastAsia="en-AU"/>
        </w:rPr>
        <w:tab/>
      </w:r>
      <w:r>
        <w:rPr>
          <w:noProof/>
        </w:rPr>
        <w:t>Breach Reporting Process</w:t>
      </w:r>
      <w:r>
        <w:rPr>
          <w:noProof/>
        </w:rPr>
        <w:tab/>
      </w:r>
      <w:r>
        <w:rPr>
          <w:noProof/>
        </w:rPr>
        <w:fldChar w:fldCharType="begin"/>
      </w:r>
      <w:r>
        <w:rPr>
          <w:noProof/>
        </w:rPr>
        <w:instrText xml:space="preserve"> PAGEREF _Toc204053568 \h </w:instrText>
      </w:r>
      <w:r>
        <w:rPr>
          <w:noProof/>
        </w:rPr>
      </w:r>
      <w:r>
        <w:rPr>
          <w:noProof/>
        </w:rPr>
        <w:fldChar w:fldCharType="separate"/>
      </w:r>
      <w:r>
        <w:rPr>
          <w:noProof/>
        </w:rPr>
        <w:t>10</w:t>
      </w:r>
      <w:r>
        <w:rPr>
          <w:noProof/>
        </w:rPr>
        <w:fldChar w:fldCharType="end"/>
      </w:r>
    </w:p>
    <w:p w14:paraId="0B9BE0F5" w14:textId="291DE109" w:rsidR="00584CE3" w:rsidRDefault="00584CE3">
      <w:pPr>
        <w:pStyle w:val="TOC2"/>
        <w:rPr>
          <w:rFonts w:ascii="Calibri" w:hAnsi="Calibri"/>
          <w:smallCaps w:val="0"/>
          <w:noProof/>
          <w:kern w:val="2"/>
          <w:sz w:val="24"/>
          <w:szCs w:val="24"/>
          <w:lang w:val="en-AU" w:eastAsia="en-AU"/>
        </w:rPr>
      </w:pPr>
      <w:r>
        <w:rPr>
          <w:noProof/>
        </w:rPr>
        <w:t>5.5</w:t>
      </w:r>
      <w:r>
        <w:rPr>
          <w:rFonts w:ascii="Calibri" w:hAnsi="Calibri"/>
          <w:smallCaps w:val="0"/>
          <w:noProof/>
          <w:kern w:val="2"/>
          <w:sz w:val="24"/>
          <w:szCs w:val="24"/>
          <w:lang w:val="en-AU" w:eastAsia="en-AU"/>
        </w:rPr>
        <w:tab/>
      </w:r>
      <w:r>
        <w:rPr>
          <w:noProof/>
        </w:rPr>
        <w:t>Our Approach to Breach Reporting</w:t>
      </w:r>
      <w:r>
        <w:rPr>
          <w:noProof/>
        </w:rPr>
        <w:tab/>
      </w:r>
      <w:r>
        <w:rPr>
          <w:noProof/>
        </w:rPr>
        <w:fldChar w:fldCharType="begin"/>
      </w:r>
      <w:r>
        <w:rPr>
          <w:noProof/>
        </w:rPr>
        <w:instrText xml:space="preserve"> PAGEREF _Toc204053569 \h </w:instrText>
      </w:r>
      <w:r>
        <w:rPr>
          <w:noProof/>
        </w:rPr>
      </w:r>
      <w:r>
        <w:rPr>
          <w:noProof/>
        </w:rPr>
        <w:fldChar w:fldCharType="separate"/>
      </w:r>
      <w:r>
        <w:rPr>
          <w:noProof/>
        </w:rPr>
        <w:t>10</w:t>
      </w:r>
      <w:r>
        <w:rPr>
          <w:noProof/>
        </w:rPr>
        <w:fldChar w:fldCharType="end"/>
      </w:r>
    </w:p>
    <w:p w14:paraId="7611C84E" w14:textId="3FA0A7E4" w:rsidR="00584CE3" w:rsidRDefault="00584CE3">
      <w:pPr>
        <w:pStyle w:val="TOC2"/>
        <w:rPr>
          <w:rFonts w:ascii="Calibri" w:hAnsi="Calibri"/>
          <w:smallCaps w:val="0"/>
          <w:noProof/>
          <w:kern w:val="2"/>
          <w:sz w:val="24"/>
          <w:szCs w:val="24"/>
          <w:lang w:val="en-AU" w:eastAsia="en-AU"/>
        </w:rPr>
      </w:pPr>
      <w:r>
        <w:rPr>
          <w:noProof/>
        </w:rPr>
        <w:t>5.6</w:t>
      </w:r>
      <w:r>
        <w:rPr>
          <w:rFonts w:ascii="Calibri" w:hAnsi="Calibri"/>
          <w:smallCaps w:val="0"/>
          <w:noProof/>
          <w:kern w:val="2"/>
          <w:sz w:val="24"/>
          <w:szCs w:val="24"/>
          <w:lang w:val="en-AU" w:eastAsia="en-AU"/>
        </w:rPr>
        <w:tab/>
      </w:r>
      <w:r>
        <w:rPr>
          <w:noProof/>
        </w:rPr>
        <w:t>Examples of Compliance Breaches and Risk Areas</w:t>
      </w:r>
      <w:r>
        <w:rPr>
          <w:noProof/>
        </w:rPr>
        <w:tab/>
      </w:r>
      <w:r>
        <w:rPr>
          <w:noProof/>
        </w:rPr>
        <w:fldChar w:fldCharType="begin"/>
      </w:r>
      <w:r>
        <w:rPr>
          <w:noProof/>
        </w:rPr>
        <w:instrText xml:space="preserve"> PAGEREF _Toc204053570 \h </w:instrText>
      </w:r>
      <w:r>
        <w:rPr>
          <w:noProof/>
        </w:rPr>
      </w:r>
      <w:r>
        <w:rPr>
          <w:noProof/>
        </w:rPr>
        <w:fldChar w:fldCharType="separate"/>
      </w:r>
      <w:r>
        <w:rPr>
          <w:noProof/>
        </w:rPr>
        <w:t>10</w:t>
      </w:r>
      <w:r>
        <w:rPr>
          <w:noProof/>
        </w:rPr>
        <w:fldChar w:fldCharType="end"/>
      </w:r>
    </w:p>
    <w:p w14:paraId="233E461C" w14:textId="1D301C97" w:rsidR="00584CE3" w:rsidRDefault="00584CE3">
      <w:pPr>
        <w:pStyle w:val="TOC2"/>
        <w:rPr>
          <w:rFonts w:ascii="Calibri" w:hAnsi="Calibri"/>
          <w:smallCaps w:val="0"/>
          <w:noProof/>
          <w:kern w:val="2"/>
          <w:sz w:val="24"/>
          <w:szCs w:val="24"/>
          <w:lang w:val="en-AU" w:eastAsia="en-AU"/>
        </w:rPr>
      </w:pPr>
      <w:r>
        <w:rPr>
          <w:noProof/>
        </w:rPr>
        <w:t>5.7</w:t>
      </w:r>
      <w:r>
        <w:rPr>
          <w:rFonts w:ascii="Calibri" w:hAnsi="Calibri"/>
          <w:smallCaps w:val="0"/>
          <w:noProof/>
          <w:kern w:val="2"/>
          <w:sz w:val="24"/>
          <w:szCs w:val="24"/>
          <w:lang w:val="en-AU" w:eastAsia="en-AU"/>
        </w:rPr>
        <w:tab/>
      </w:r>
      <w:r>
        <w:rPr>
          <w:noProof/>
        </w:rPr>
        <w:t>Review Process</w:t>
      </w:r>
      <w:r>
        <w:rPr>
          <w:noProof/>
        </w:rPr>
        <w:tab/>
      </w:r>
      <w:r>
        <w:rPr>
          <w:noProof/>
        </w:rPr>
        <w:fldChar w:fldCharType="begin"/>
      </w:r>
      <w:r>
        <w:rPr>
          <w:noProof/>
        </w:rPr>
        <w:instrText xml:space="preserve"> PAGEREF _Toc204053571 \h </w:instrText>
      </w:r>
      <w:r>
        <w:rPr>
          <w:noProof/>
        </w:rPr>
      </w:r>
      <w:r>
        <w:rPr>
          <w:noProof/>
        </w:rPr>
        <w:fldChar w:fldCharType="separate"/>
      </w:r>
      <w:r>
        <w:rPr>
          <w:noProof/>
        </w:rPr>
        <w:t>11</w:t>
      </w:r>
      <w:r>
        <w:rPr>
          <w:noProof/>
        </w:rPr>
        <w:fldChar w:fldCharType="end"/>
      </w:r>
    </w:p>
    <w:p w14:paraId="271457B2" w14:textId="0D2E9CA2" w:rsidR="00584CE3" w:rsidRDefault="00584CE3">
      <w:pPr>
        <w:pStyle w:val="TOC2"/>
        <w:rPr>
          <w:rFonts w:ascii="Calibri" w:hAnsi="Calibri"/>
          <w:smallCaps w:val="0"/>
          <w:noProof/>
          <w:kern w:val="2"/>
          <w:sz w:val="24"/>
          <w:szCs w:val="24"/>
          <w:lang w:val="en-AU" w:eastAsia="en-AU"/>
        </w:rPr>
      </w:pPr>
      <w:r>
        <w:rPr>
          <w:noProof/>
        </w:rPr>
        <w:t>5.8</w:t>
      </w:r>
      <w:r>
        <w:rPr>
          <w:rFonts w:ascii="Calibri" w:hAnsi="Calibri"/>
          <w:smallCaps w:val="0"/>
          <w:noProof/>
          <w:kern w:val="2"/>
          <w:sz w:val="24"/>
          <w:szCs w:val="24"/>
          <w:lang w:val="en-AU" w:eastAsia="en-AU"/>
        </w:rPr>
        <w:tab/>
      </w:r>
      <w:r>
        <w:rPr>
          <w:noProof/>
        </w:rPr>
        <w:t>Knowledge and Communication</w:t>
      </w:r>
      <w:r>
        <w:rPr>
          <w:noProof/>
        </w:rPr>
        <w:tab/>
      </w:r>
      <w:r>
        <w:rPr>
          <w:noProof/>
        </w:rPr>
        <w:fldChar w:fldCharType="begin"/>
      </w:r>
      <w:r>
        <w:rPr>
          <w:noProof/>
        </w:rPr>
        <w:instrText xml:space="preserve"> PAGEREF _Toc204053572 \h </w:instrText>
      </w:r>
      <w:r>
        <w:rPr>
          <w:noProof/>
        </w:rPr>
      </w:r>
      <w:r>
        <w:rPr>
          <w:noProof/>
        </w:rPr>
        <w:fldChar w:fldCharType="separate"/>
      </w:r>
      <w:r>
        <w:rPr>
          <w:noProof/>
        </w:rPr>
        <w:t>12</w:t>
      </w:r>
      <w:r>
        <w:rPr>
          <w:noProof/>
        </w:rPr>
        <w:fldChar w:fldCharType="end"/>
      </w:r>
    </w:p>
    <w:p w14:paraId="527511FE" w14:textId="1E6B1388" w:rsidR="00584CE3" w:rsidRDefault="00584CE3">
      <w:pPr>
        <w:pStyle w:val="TOC1"/>
        <w:rPr>
          <w:rFonts w:ascii="Calibri" w:hAnsi="Calibri"/>
          <w:b w:val="0"/>
          <w:caps w:val="0"/>
          <w:noProof/>
          <w:kern w:val="2"/>
          <w:sz w:val="24"/>
          <w:szCs w:val="24"/>
          <w:lang w:val="en-AU" w:eastAsia="en-AU"/>
        </w:rPr>
      </w:pPr>
      <w:r w:rsidRPr="00293AD5">
        <w:rPr>
          <w:noProof/>
        </w:rPr>
        <w:t>6.</w:t>
      </w:r>
      <w:r>
        <w:rPr>
          <w:rFonts w:ascii="Calibri" w:hAnsi="Calibri"/>
          <w:b w:val="0"/>
          <w:caps w:val="0"/>
          <w:noProof/>
          <w:kern w:val="2"/>
          <w:sz w:val="24"/>
          <w:szCs w:val="24"/>
          <w:lang w:val="en-AU" w:eastAsia="en-AU"/>
        </w:rPr>
        <w:tab/>
      </w:r>
      <w:r>
        <w:rPr>
          <w:noProof/>
        </w:rPr>
        <w:t>Other ASIC Ad Hoc Reporting Requirements</w:t>
      </w:r>
      <w:r>
        <w:rPr>
          <w:noProof/>
        </w:rPr>
        <w:tab/>
      </w:r>
      <w:r>
        <w:rPr>
          <w:noProof/>
        </w:rPr>
        <w:fldChar w:fldCharType="begin"/>
      </w:r>
      <w:r>
        <w:rPr>
          <w:noProof/>
        </w:rPr>
        <w:instrText xml:space="preserve"> PAGEREF _Toc204053573 \h </w:instrText>
      </w:r>
      <w:r>
        <w:rPr>
          <w:noProof/>
        </w:rPr>
      </w:r>
      <w:r>
        <w:rPr>
          <w:noProof/>
        </w:rPr>
        <w:fldChar w:fldCharType="separate"/>
      </w:r>
      <w:r>
        <w:rPr>
          <w:noProof/>
        </w:rPr>
        <w:t>12</w:t>
      </w:r>
      <w:r>
        <w:rPr>
          <w:noProof/>
        </w:rPr>
        <w:fldChar w:fldCharType="end"/>
      </w:r>
    </w:p>
    <w:p w14:paraId="70401E4E" w14:textId="7C691194" w:rsidR="00584CE3" w:rsidRDefault="00584CE3">
      <w:pPr>
        <w:pStyle w:val="TOC2"/>
        <w:rPr>
          <w:rFonts w:ascii="Calibri" w:hAnsi="Calibri"/>
          <w:smallCaps w:val="0"/>
          <w:noProof/>
          <w:kern w:val="2"/>
          <w:sz w:val="24"/>
          <w:szCs w:val="24"/>
          <w:lang w:val="en-AU" w:eastAsia="en-AU"/>
        </w:rPr>
      </w:pPr>
      <w:r>
        <w:rPr>
          <w:noProof/>
        </w:rPr>
        <w:t>6.1</w:t>
      </w:r>
      <w:r>
        <w:rPr>
          <w:rFonts w:ascii="Calibri" w:hAnsi="Calibri"/>
          <w:smallCaps w:val="0"/>
          <w:noProof/>
          <w:kern w:val="2"/>
          <w:sz w:val="24"/>
          <w:szCs w:val="24"/>
          <w:lang w:val="en-AU" w:eastAsia="en-AU"/>
        </w:rPr>
        <w:tab/>
      </w:r>
      <w:r>
        <w:rPr>
          <w:noProof/>
        </w:rPr>
        <w:t>Change In Control – All AFS Licensees</w:t>
      </w:r>
      <w:r>
        <w:rPr>
          <w:noProof/>
        </w:rPr>
        <w:tab/>
      </w:r>
      <w:r>
        <w:rPr>
          <w:noProof/>
        </w:rPr>
        <w:fldChar w:fldCharType="begin"/>
      </w:r>
      <w:r>
        <w:rPr>
          <w:noProof/>
        </w:rPr>
        <w:instrText xml:space="preserve"> PAGEREF _Toc204053574 \h </w:instrText>
      </w:r>
      <w:r>
        <w:rPr>
          <w:noProof/>
        </w:rPr>
      </w:r>
      <w:r>
        <w:rPr>
          <w:noProof/>
        </w:rPr>
        <w:fldChar w:fldCharType="separate"/>
      </w:r>
      <w:r>
        <w:rPr>
          <w:noProof/>
        </w:rPr>
        <w:t>12</w:t>
      </w:r>
      <w:r>
        <w:rPr>
          <w:noProof/>
        </w:rPr>
        <w:fldChar w:fldCharType="end"/>
      </w:r>
    </w:p>
    <w:p w14:paraId="66D778CA" w14:textId="1EE0ABC6" w:rsidR="00584CE3" w:rsidRDefault="00584CE3">
      <w:pPr>
        <w:pStyle w:val="TOC2"/>
        <w:rPr>
          <w:rFonts w:ascii="Calibri" w:hAnsi="Calibri"/>
          <w:smallCaps w:val="0"/>
          <w:noProof/>
          <w:kern w:val="2"/>
          <w:sz w:val="24"/>
          <w:szCs w:val="24"/>
          <w:lang w:val="en-AU" w:eastAsia="en-AU"/>
        </w:rPr>
      </w:pPr>
      <w:r w:rsidRPr="00293AD5">
        <w:rPr>
          <w:noProof/>
          <w:lang w:val="en"/>
        </w:rPr>
        <w:t>6.2</w:t>
      </w:r>
      <w:r>
        <w:rPr>
          <w:rFonts w:ascii="Calibri" w:hAnsi="Calibri"/>
          <w:smallCaps w:val="0"/>
          <w:noProof/>
          <w:kern w:val="2"/>
          <w:sz w:val="24"/>
          <w:szCs w:val="24"/>
          <w:lang w:val="en-AU" w:eastAsia="en-AU"/>
        </w:rPr>
        <w:tab/>
      </w:r>
      <w:r w:rsidRPr="00293AD5">
        <w:rPr>
          <w:noProof/>
          <w:lang w:val="en"/>
        </w:rPr>
        <w:t>Change In Control – Specific Cases</w:t>
      </w:r>
      <w:r>
        <w:rPr>
          <w:noProof/>
        </w:rPr>
        <w:tab/>
      </w:r>
      <w:r>
        <w:rPr>
          <w:noProof/>
        </w:rPr>
        <w:fldChar w:fldCharType="begin"/>
      </w:r>
      <w:r>
        <w:rPr>
          <w:noProof/>
        </w:rPr>
        <w:instrText xml:space="preserve"> PAGEREF _Toc204053575 \h </w:instrText>
      </w:r>
      <w:r>
        <w:rPr>
          <w:noProof/>
        </w:rPr>
      </w:r>
      <w:r>
        <w:rPr>
          <w:noProof/>
        </w:rPr>
        <w:fldChar w:fldCharType="separate"/>
      </w:r>
      <w:r>
        <w:rPr>
          <w:noProof/>
        </w:rPr>
        <w:t>13</w:t>
      </w:r>
      <w:r>
        <w:rPr>
          <w:noProof/>
        </w:rPr>
        <w:fldChar w:fldCharType="end"/>
      </w:r>
    </w:p>
    <w:p w14:paraId="7341D14B" w14:textId="77D82F93" w:rsidR="00584CE3" w:rsidRDefault="00584CE3">
      <w:pPr>
        <w:pStyle w:val="TOC1"/>
        <w:rPr>
          <w:rFonts w:ascii="Calibri" w:hAnsi="Calibri"/>
          <w:b w:val="0"/>
          <w:caps w:val="0"/>
          <w:noProof/>
          <w:kern w:val="2"/>
          <w:sz w:val="24"/>
          <w:szCs w:val="24"/>
          <w:lang w:val="en-AU" w:eastAsia="en-AU"/>
        </w:rPr>
      </w:pPr>
      <w:r w:rsidRPr="00293AD5">
        <w:rPr>
          <w:noProof/>
        </w:rPr>
        <w:t>7.</w:t>
      </w:r>
      <w:r>
        <w:rPr>
          <w:rFonts w:ascii="Calibri" w:hAnsi="Calibri"/>
          <w:b w:val="0"/>
          <w:caps w:val="0"/>
          <w:noProof/>
          <w:kern w:val="2"/>
          <w:sz w:val="24"/>
          <w:szCs w:val="24"/>
          <w:lang w:val="en-AU" w:eastAsia="en-AU"/>
        </w:rPr>
        <w:tab/>
      </w:r>
      <w:r>
        <w:rPr>
          <w:noProof/>
        </w:rPr>
        <w:t>Anti Money laundering (AML)</w:t>
      </w:r>
      <w:r>
        <w:rPr>
          <w:noProof/>
        </w:rPr>
        <w:tab/>
      </w:r>
      <w:r>
        <w:rPr>
          <w:noProof/>
        </w:rPr>
        <w:fldChar w:fldCharType="begin"/>
      </w:r>
      <w:r>
        <w:rPr>
          <w:noProof/>
        </w:rPr>
        <w:instrText xml:space="preserve"> PAGEREF _Toc204053576 \h </w:instrText>
      </w:r>
      <w:r>
        <w:rPr>
          <w:noProof/>
        </w:rPr>
      </w:r>
      <w:r>
        <w:rPr>
          <w:noProof/>
        </w:rPr>
        <w:fldChar w:fldCharType="separate"/>
      </w:r>
      <w:r>
        <w:rPr>
          <w:noProof/>
        </w:rPr>
        <w:t>13</w:t>
      </w:r>
      <w:r>
        <w:rPr>
          <w:noProof/>
        </w:rPr>
        <w:fldChar w:fldCharType="end"/>
      </w:r>
    </w:p>
    <w:p w14:paraId="3F072A60" w14:textId="6F575278" w:rsidR="00584CE3" w:rsidRDefault="00584CE3">
      <w:pPr>
        <w:pStyle w:val="TOC2"/>
        <w:rPr>
          <w:rFonts w:ascii="Calibri" w:hAnsi="Calibri"/>
          <w:smallCaps w:val="0"/>
          <w:noProof/>
          <w:kern w:val="2"/>
          <w:sz w:val="24"/>
          <w:szCs w:val="24"/>
          <w:lang w:val="en-AU" w:eastAsia="en-AU"/>
        </w:rPr>
      </w:pPr>
      <w:r>
        <w:rPr>
          <w:noProof/>
        </w:rPr>
        <w:t>7.1</w:t>
      </w:r>
      <w:r>
        <w:rPr>
          <w:rFonts w:ascii="Calibri" w:hAnsi="Calibri"/>
          <w:smallCaps w:val="0"/>
          <w:noProof/>
          <w:kern w:val="2"/>
          <w:sz w:val="24"/>
          <w:szCs w:val="24"/>
          <w:lang w:val="en-AU" w:eastAsia="en-AU"/>
        </w:rPr>
        <w:tab/>
      </w:r>
      <w:r>
        <w:rPr>
          <w:noProof/>
        </w:rPr>
        <w:t>Introduction</w:t>
      </w:r>
      <w:r>
        <w:rPr>
          <w:noProof/>
        </w:rPr>
        <w:tab/>
      </w:r>
      <w:r>
        <w:rPr>
          <w:noProof/>
        </w:rPr>
        <w:fldChar w:fldCharType="begin"/>
      </w:r>
      <w:r>
        <w:rPr>
          <w:noProof/>
        </w:rPr>
        <w:instrText xml:space="preserve"> PAGEREF _Toc204053577 \h </w:instrText>
      </w:r>
      <w:r>
        <w:rPr>
          <w:noProof/>
        </w:rPr>
      </w:r>
      <w:r>
        <w:rPr>
          <w:noProof/>
        </w:rPr>
        <w:fldChar w:fldCharType="separate"/>
      </w:r>
      <w:r>
        <w:rPr>
          <w:noProof/>
        </w:rPr>
        <w:t>13</w:t>
      </w:r>
      <w:r>
        <w:rPr>
          <w:noProof/>
        </w:rPr>
        <w:fldChar w:fldCharType="end"/>
      </w:r>
    </w:p>
    <w:p w14:paraId="10F16FBB" w14:textId="1C7DBAD3" w:rsidR="00584CE3" w:rsidRDefault="00584CE3">
      <w:pPr>
        <w:pStyle w:val="TOC2"/>
        <w:rPr>
          <w:rFonts w:ascii="Calibri" w:hAnsi="Calibri"/>
          <w:smallCaps w:val="0"/>
          <w:noProof/>
          <w:kern w:val="2"/>
          <w:sz w:val="24"/>
          <w:szCs w:val="24"/>
          <w:lang w:val="en-AU" w:eastAsia="en-AU"/>
        </w:rPr>
      </w:pPr>
      <w:r>
        <w:rPr>
          <w:noProof/>
        </w:rPr>
        <w:t>7.2</w:t>
      </w:r>
      <w:r>
        <w:rPr>
          <w:rFonts w:ascii="Calibri" w:hAnsi="Calibri"/>
          <w:smallCaps w:val="0"/>
          <w:noProof/>
          <w:kern w:val="2"/>
          <w:sz w:val="24"/>
          <w:szCs w:val="24"/>
          <w:lang w:val="en-AU" w:eastAsia="en-AU"/>
        </w:rPr>
        <w:tab/>
      </w:r>
      <w:r>
        <w:rPr>
          <w:noProof/>
        </w:rPr>
        <w:t>Overview</w:t>
      </w:r>
      <w:r>
        <w:rPr>
          <w:noProof/>
        </w:rPr>
        <w:tab/>
      </w:r>
      <w:r>
        <w:rPr>
          <w:noProof/>
        </w:rPr>
        <w:fldChar w:fldCharType="begin"/>
      </w:r>
      <w:r>
        <w:rPr>
          <w:noProof/>
        </w:rPr>
        <w:instrText xml:space="preserve"> PAGEREF _Toc204053578 \h </w:instrText>
      </w:r>
      <w:r>
        <w:rPr>
          <w:noProof/>
        </w:rPr>
      </w:r>
      <w:r>
        <w:rPr>
          <w:noProof/>
        </w:rPr>
        <w:fldChar w:fldCharType="separate"/>
      </w:r>
      <w:r>
        <w:rPr>
          <w:noProof/>
        </w:rPr>
        <w:t>14</w:t>
      </w:r>
      <w:r>
        <w:rPr>
          <w:noProof/>
        </w:rPr>
        <w:fldChar w:fldCharType="end"/>
      </w:r>
    </w:p>
    <w:p w14:paraId="19581E05" w14:textId="0A2080F5" w:rsidR="00584CE3" w:rsidRDefault="00584CE3">
      <w:pPr>
        <w:pStyle w:val="TOC2"/>
        <w:rPr>
          <w:rFonts w:ascii="Calibri" w:hAnsi="Calibri"/>
          <w:smallCaps w:val="0"/>
          <w:noProof/>
          <w:kern w:val="2"/>
          <w:sz w:val="24"/>
          <w:szCs w:val="24"/>
          <w:lang w:val="en-AU" w:eastAsia="en-AU"/>
        </w:rPr>
      </w:pPr>
      <w:r>
        <w:rPr>
          <w:noProof/>
        </w:rPr>
        <w:t>7.3</w:t>
      </w:r>
      <w:r>
        <w:rPr>
          <w:rFonts w:ascii="Calibri" w:hAnsi="Calibri"/>
          <w:smallCaps w:val="0"/>
          <w:noProof/>
          <w:kern w:val="2"/>
          <w:sz w:val="24"/>
          <w:szCs w:val="24"/>
          <w:lang w:val="en-AU" w:eastAsia="en-AU"/>
        </w:rPr>
        <w:tab/>
      </w:r>
      <w:r>
        <w:rPr>
          <w:noProof/>
        </w:rPr>
        <w:t>Risk Assessment</w:t>
      </w:r>
      <w:r>
        <w:rPr>
          <w:noProof/>
        </w:rPr>
        <w:tab/>
      </w:r>
      <w:r>
        <w:rPr>
          <w:noProof/>
        </w:rPr>
        <w:fldChar w:fldCharType="begin"/>
      </w:r>
      <w:r>
        <w:rPr>
          <w:noProof/>
        </w:rPr>
        <w:instrText xml:space="preserve"> PAGEREF _Toc204053579 \h </w:instrText>
      </w:r>
      <w:r>
        <w:rPr>
          <w:noProof/>
        </w:rPr>
      </w:r>
      <w:r>
        <w:rPr>
          <w:noProof/>
        </w:rPr>
        <w:fldChar w:fldCharType="separate"/>
      </w:r>
      <w:r>
        <w:rPr>
          <w:noProof/>
        </w:rPr>
        <w:t>14</w:t>
      </w:r>
      <w:r>
        <w:rPr>
          <w:noProof/>
        </w:rPr>
        <w:fldChar w:fldCharType="end"/>
      </w:r>
    </w:p>
    <w:p w14:paraId="64846B6C" w14:textId="46FAFE04" w:rsidR="00584CE3" w:rsidRDefault="00584CE3">
      <w:pPr>
        <w:pStyle w:val="TOC2"/>
        <w:rPr>
          <w:rFonts w:ascii="Calibri" w:hAnsi="Calibri"/>
          <w:smallCaps w:val="0"/>
          <w:noProof/>
          <w:kern w:val="2"/>
          <w:sz w:val="24"/>
          <w:szCs w:val="24"/>
          <w:lang w:val="en-AU" w:eastAsia="en-AU"/>
        </w:rPr>
      </w:pPr>
      <w:r>
        <w:rPr>
          <w:noProof/>
        </w:rPr>
        <w:t>7.4</w:t>
      </w:r>
      <w:r>
        <w:rPr>
          <w:rFonts w:ascii="Calibri" w:hAnsi="Calibri"/>
          <w:smallCaps w:val="0"/>
          <w:noProof/>
          <w:kern w:val="2"/>
          <w:sz w:val="24"/>
          <w:szCs w:val="24"/>
          <w:lang w:val="en-AU" w:eastAsia="en-AU"/>
        </w:rPr>
        <w:tab/>
      </w:r>
      <w:r>
        <w:rPr>
          <w:noProof/>
        </w:rPr>
        <w:t>Know Your Client</w:t>
      </w:r>
      <w:r>
        <w:rPr>
          <w:noProof/>
        </w:rPr>
        <w:tab/>
      </w:r>
      <w:r>
        <w:rPr>
          <w:noProof/>
        </w:rPr>
        <w:fldChar w:fldCharType="begin"/>
      </w:r>
      <w:r>
        <w:rPr>
          <w:noProof/>
        </w:rPr>
        <w:instrText xml:space="preserve"> PAGEREF _Toc204053580 \h </w:instrText>
      </w:r>
      <w:r>
        <w:rPr>
          <w:noProof/>
        </w:rPr>
      </w:r>
      <w:r>
        <w:rPr>
          <w:noProof/>
        </w:rPr>
        <w:fldChar w:fldCharType="separate"/>
      </w:r>
      <w:r>
        <w:rPr>
          <w:noProof/>
        </w:rPr>
        <w:t>15</w:t>
      </w:r>
      <w:r>
        <w:rPr>
          <w:noProof/>
        </w:rPr>
        <w:fldChar w:fldCharType="end"/>
      </w:r>
    </w:p>
    <w:p w14:paraId="471A049F" w14:textId="7781F0FA" w:rsidR="00584CE3" w:rsidRDefault="00584CE3">
      <w:pPr>
        <w:pStyle w:val="TOC2"/>
        <w:rPr>
          <w:rFonts w:ascii="Calibri" w:hAnsi="Calibri"/>
          <w:smallCaps w:val="0"/>
          <w:noProof/>
          <w:kern w:val="2"/>
          <w:sz w:val="24"/>
          <w:szCs w:val="24"/>
          <w:lang w:val="en-AU" w:eastAsia="en-AU"/>
        </w:rPr>
      </w:pPr>
      <w:r>
        <w:rPr>
          <w:noProof/>
        </w:rPr>
        <w:t>7.5</w:t>
      </w:r>
      <w:r>
        <w:rPr>
          <w:rFonts w:ascii="Calibri" w:hAnsi="Calibri"/>
          <w:smallCaps w:val="0"/>
          <w:noProof/>
          <w:kern w:val="2"/>
          <w:sz w:val="24"/>
          <w:szCs w:val="24"/>
          <w:lang w:val="en-AU" w:eastAsia="en-AU"/>
        </w:rPr>
        <w:tab/>
      </w:r>
      <w:r>
        <w:rPr>
          <w:noProof/>
        </w:rPr>
        <w:t>Suspicious Activities</w:t>
      </w:r>
      <w:r>
        <w:rPr>
          <w:noProof/>
        </w:rPr>
        <w:tab/>
      </w:r>
      <w:r>
        <w:rPr>
          <w:noProof/>
        </w:rPr>
        <w:fldChar w:fldCharType="begin"/>
      </w:r>
      <w:r>
        <w:rPr>
          <w:noProof/>
        </w:rPr>
        <w:instrText xml:space="preserve"> PAGEREF _Toc204053581 \h </w:instrText>
      </w:r>
      <w:r>
        <w:rPr>
          <w:noProof/>
        </w:rPr>
      </w:r>
      <w:r>
        <w:rPr>
          <w:noProof/>
        </w:rPr>
        <w:fldChar w:fldCharType="separate"/>
      </w:r>
      <w:r>
        <w:rPr>
          <w:noProof/>
        </w:rPr>
        <w:t>15</w:t>
      </w:r>
      <w:r>
        <w:rPr>
          <w:noProof/>
        </w:rPr>
        <w:fldChar w:fldCharType="end"/>
      </w:r>
    </w:p>
    <w:p w14:paraId="4C30214D" w14:textId="4C53CD96" w:rsidR="00584CE3" w:rsidRDefault="00584CE3">
      <w:pPr>
        <w:pStyle w:val="TOC2"/>
        <w:rPr>
          <w:rFonts w:ascii="Calibri" w:hAnsi="Calibri"/>
          <w:smallCaps w:val="0"/>
          <w:noProof/>
          <w:kern w:val="2"/>
          <w:sz w:val="24"/>
          <w:szCs w:val="24"/>
          <w:lang w:val="en-AU" w:eastAsia="en-AU"/>
        </w:rPr>
      </w:pPr>
      <w:r>
        <w:rPr>
          <w:noProof/>
        </w:rPr>
        <w:t>7.6</w:t>
      </w:r>
      <w:r>
        <w:rPr>
          <w:rFonts w:ascii="Calibri" w:hAnsi="Calibri"/>
          <w:smallCaps w:val="0"/>
          <w:noProof/>
          <w:kern w:val="2"/>
          <w:sz w:val="24"/>
          <w:szCs w:val="24"/>
          <w:lang w:val="en-AU" w:eastAsia="en-AU"/>
        </w:rPr>
        <w:tab/>
      </w:r>
      <w:r>
        <w:rPr>
          <w:noProof/>
        </w:rPr>
        <w:t>Training and Staff Awareness</w:t>
      </w:r>
      <w:r>
        <w:rPr>
          <w:noProof/>
        </w:rPr>
        <w:tab/>
      </w:r>
      <w:r>
        <w:rPr>
          <w:noProof/>
        </w:rPr>
        <w:fldChar w:fldCharType="begin"/>
      </w:r>
      <w:r>
        <w:rPr>
          <w:noProof/>
        </w:rPr>
        <w:instrText xml:space="preserve"> PAGEREF _Toc204053582 \h </w:instrText>
      </w:r>
      <w:r>
        <w:rPr>
          <w:noProof/>
        </w:rPr>
      </w:r>
      <w:r>
        <w:rPr>
          <w:noProof/>
        </w:rPr>
        <w:fldChar w:fldCharType="separate"/>
      </w:r>
      <w:r>
        <w:rPr>
          <w:noProof/>
        </w:rPr>
        <w:t>15</w:t>
      </w:r>
      <w:r>
        <w:rPr>
          <w:noProof/>
        </w:rPr>
        <w:fldChar w:fldCharType="end"/>
      </w:r>
    </w:p>
    <w:p w14:paraId="6D7A6322" w14:textId="73FF2DE3" w:rsidR="00584CE3" w:rsidRDefault="00584CE3">
      <w:pPr>
        <w:pStyle w:val="TOC2"/>
        <w:rPr>
          <w:rFonts w:ascii="Calibri" w:hAnsi="Calibri"/>
          <w:smallCaps w:val="0"/>
          <w:noProof/>
          <w:kern w:val="2"/>
          <w:sz w:val="24"/>
          <w:szCs w:val="24"/>
          <w:lang w:val="en-AU" w:eastAsia="en-AU"/>
        </w:rPr>
      </w:pPr>
      <w:r>
        <w:rPr>
          <w:noProof/>
        </w:rPr>
        <w:t>7.7</w:t>
      </w:r>
      <w:r>
        <w:rPr>
          <w:rFonts w:ascii="Calibri" w:hAnsi="Calibri"/>
          <w:smallCaps w:val="0"/>
          <w:noProof/>
          <w:kern w:val="2"/>
          <w:sz w:val="24"/>
          <w:szCs w:val="24"/>
          <w:lang w:val="en-AU" w:eastAsia="en-AU"/>
        </w:rPr>
        <w:tab/>
      </w:r>
      <w:r>
        <w:rPr>
          <w:noProof/>
        </w:rPr>
        <w:t>Reporting</w:t>
      </w:r>
      <w:r>
        <w:rPr>
          <w:noProof/>
        </w:rPr>
        <w:tab/>
      </w:r>
      <w:r>
        <w:rPr>
          <w:noProof/>
        </w:rPr>
        <w:fldChar w:fldCharType="begin"/>
      </w:r>
      <w:r>
        <w:rPr>
          <w:noProof/>
        </w:rPr>
        <w:instrText xml:space="preserve"> PAGEREF _Toc204053583 \h </w:instrText>
      </w:r>
      <w:r>
        <w:rPr>
          <w:noProof/>
        </w:rPr>
      </w:r>
      <w:r>
        <w:rPr>
          <w:noProof/>
        </w:rPr>
        <w:fldChar w:fldCharType="separate"/>
      </w:r>
      <w:r>
        <w:rPr>
          <w:noProof/>
        </w:rPr>
        <w:t>16</w:t>
      </w:r>
      <w:r>
        <w:rPr>
          <w:noProof/>
        </w:rPr>
        <w:fldChar w:fldCharType="end"/>
      </w:r>
    </w:p>
    <w:p w14:paraId="0B39F93B" w14:textId="7C194C52" w:rsidR="00584CE3" w:rsidRDefault="00584CE3">
      <w:pPr>
        <w:pStyle w:val="TOC2"/>
        <w:rPr>
          <w:rFonts w:ascii="Calibri" w:hAnsi="Calibri"/>
          <w:smallCaps w:val="0"/>
          <w:noProof/>
          <w:kern w:val="2"/>
          <w:sz w:val="24"/>
          <w:szCs w:val="24"/>
          <w:lang w:val="en-AU" w:eastAsia="en-AU"/>
        </w:rPr>
      </w:pPr>
      <w:r>
        <w:rPr>
          <w:noProof/>
        </w:rPr>
        <w:t>7.8</w:t>
      </w:r>
      <w:r>
        <w:rPr>
          <w:rFonts w:ascii="Calibri" w:hAnsi="Calibri"/>
          <w:smallCaps w:val="0"/>
          <w:noProof/>
          <w:kern w:val="2"/>
          <w:sz w:val="24"/>
          <w:szCs w:val="24"/>
          <w:lang w:val="en-AU" w:eastAsia="en-AU"/>
        </w:rPr>
        <w:tab/>
      </w:r>
      <w:r>
        <w:rPr>
          <w:noProof/>
        </w:rPr>
        <w:t>Sanctions</w:t>
      </w:r>
      <w:r>
        <w:rPr>
          <w:noProof/>
        </w:rPr>
        <w:tab/>
      </w:r>
      <w:r>
        <w:rPr>
          <w:noProof/>
        </w:rPr>
        <w:fldChar w:fldCharType="begin"/>
      </w:r>
      <w:r>
        <w:rPr>
          <w:noProof/>
        </w:rPr>
        <w:instrText xml:space="preserve"> PAGEREF _Toc204053584 \h </w:instrText>
      </w:r>
      <w:r>
        <w:rPr>
          <w:noProof/>
        </w:rPr>
      </w:r>
      <w:r>
        <w:rPr>
          <w:noProof/>
        </w:rPr>
        <w:fldChar w:fldCharType="separate"/>
      </w:r>
      <w:r>
        <w:rPr>
          <w:noProof/>
        </w:rPr>
        <w:t>16</w:t>
      </w:r>
      <w:r>
        <w:rPr>
          <w:noProof/>
        </w:rPr>
        <w:fldChar w:fldCharType="end"/>
      </w:r>
    </w:p>
    <w:p w14:paraId="29785E7B" w14:textId="4A1AF2DF" w:rsidR="00C27545" w:rsidRDefault="00C27545">
      <w:r>
        <w:rPr>
          <w:rFonts w:ascii="Arial Bold" w:hAnsi="Arial Bold"/>
          <w:sz w:val="20"/>
        </w:rPr>
        <w:fldChar w:fldCharType="end"/>
      </w:r>
    </w:p>
    <w:p w14:paraId="09CD6B61" w14:textId="77777777" w:rsidR="00C27545" w:rsidRDefault="00C27545" w:rsidP="00920A28">
      <w:pPr>
        <w:pStyle w:val="Heading1"/>
        <w:sectPr w:rsidR="00C27545" w:rsidSect="009D5C1A">
          <w:headerReference w:type="even" r:id="rId8"/>
          <w:headerReference w:type="default" r:id="rId9"/>
          <w:footerReference w:type="even" r:id="rId10"/>
          <w:footerReference w:type="default" r:id="rId11"/>
          <w:headerReference w:type="first" r:id="rId12"/>
          <w:footerReference w:type="first" r:id="rId13"/>
          <w:pgSz w:w="11906" w:h="16838"/>
          <w:pgMar w:top="1418" w:right="1134" w:bottom="1134" w:left="1134" w:header="851" w:footer="851" w:gutter="0"/>
          <w:cols w:space="720"/>
        </w:sectPr>
      </w:pPr>
    </w:p>
    <w:p w14:paraId="289D21C9" w14:textId="77777777" w:rsidR="00C27545" w:rsidRPr="009E0073" w:rsidRDefault="00C27545" w:rsidP="00920A28">
      <w:pPr>
        <w:pStyle w:val="Heading1"/>
      </w:pPr>
      <w:bookmarkStart w:id="0" w:name="_Toc204053555"/>
      <w:r w:rsidRPr="009E0073">
        <w:lastRenderedPageBreak/>
        <w:t>Compliance Policy</w:t>
      </w:r>
      <w:bookmarkEnd w:id="0"/>
    </w:p>
    <w:p w14:paraId="2F25E2AE" w14:textId="77777777" w:rsidR="00C27545" w:rsidRDefault="00C27545" w:rsidP="00920A28">
      <w:pPr>
        <w:pStyle w:val="BodyText"/>
      </w:pPr>
      <w:r>
        <w:t>The Board is ultimately responsible for Compliance within the business and for ensuring the both the substance as well as the form of Compliance.</w:t>
      </w:r>
    </w:p>
    <w:p w14:paraId="5B75EBB3" w14:textId="77777777" w:rsidR="00C27545" w:rsidRDefault="00C27545" w:rsidP="00920A28">
      <w:pPr>
        <w:pStyle w:val="BodyText"/>
      </w:pPr>
      <w:r>
        <w:t>This policy has the full support of all senior management and is seen as a key component in ensuring the long-term success and viability of the business.</w:t>
      </w:r>
    </w:p>
    <w:p w14:paraId="55E01E99" w14:textId="77777777" w:rsidR="00C27545" w:rsidRDefault="00C27545" w:rsidP="00920A28">
      <w:pPr>
        <w:pStyle w:val="BodyText"/>
      </w:pPr>
      <w:r>
        <w:t>The business has a clear and absolute commitment that we will comply with both the spirit and letter of all requirements placed on the business.  This commitment applies equally to staff, customers, suppliers and all other bodies with whom we deal with.</w:t>
      </w:r>
    </w:p>
    <w:p w14:paraId="1202B4FE" w14:textId="77777777" w:rsidR="00C27545" w:rsidRDefault="00C27545" w:rsidP="00920A28">
      <w:pPr>
        <w:pStyle w:val="BodyText"/>
      </w:pPr>
      <w:r>
        <w:t xml:space="preserve">This Compliance Policy spells out how the business will comply with various laws, regulations, codes, standards and organisational policies and procedures that apply to our business.  It is based on </w:t>
      </w:r>
      <w:r w:rsidR="00D844EB">
        <w:t xml:space="preserve">ISO </w:t>
      </w:r>
      <w:r w:rsidR="00303513">
        <w:t>37301</w:t>
      </w:r>
      <w:r w:rsidR="00D844EB">
        <w:t>:20</w:t>
      </w:r>
      <w:r w:rsidR="00303513">
        <w:t>21</w:t>
      </w:r>
      <w:r w:rsidR="00D844EB">
        <w:t xml:space="preserve"> – Compliance Management Systems </w:t>
      </w:r>
      <w:r>
        <w:t xml:space="preserve">and </w:t>
      </w:r>
      <w:r w:rsidR="00F445E3">
        <w:t xml:space="preserve">meets </w:t>
      </w:r>
      <w:r>
        <w:t xml:space="preserve">the Compliance requirements as detailed in ASIC </w:t>
      </w:r>
      <w:r w:rsidR="00CB1C11">
        <w:t>RG</w:t>
      </w:r>
      <w:r w:rsidR="00255308">
        <w:t>10</w:t>
      </w:r>
      <w:r>
        <w:t xml:space="preserve">4 </w:t>
      </w:r>
      <w:r w:rsidR="00255308">
        <w:t>(</w:t>
      </w:r>
      <w:hyperlink r:id="rId14" w:history="1">
        <w:r w:rsidR="00001C78" w:rsidRPr="00001C78">
          <w:rPr>
            <w:rStyle w:val="Hyperlink"/>
          </w:rPr>
          <w:t>RG104 - Licensing - Meeting The General Requirements</w:t>
        </w:r>
      </w:hyperlink>
      <w:r w:rsidR="00001C78">
        <w:t>)</w:t>
      </w:r>
      <w:r w:rsidR="00C80CAF">
        <w:rPr>
          <w:rStyle w:val="Hyperlink"/>
        </w:rPr>
        <w:t>.</w:t>
      </w:r>
    </w:p>
    <w:p w14:paraId="0CE62CD9" w14:textId="77777777" w:rsidR="00C27545" w:rsidRDefault="00C27545" w:rsidP="00920A28">
      <w:pPr>
        <w:pStyle w:val="BodyText"/>
      </w:pPr>
      <w:r>
        <w:t>Compliance means consistently achieving the performance that is expected by Government, Industry bodies, customers and management and is usually measured by the objective verification that what should be done is in fact being done.</w:t>
      </w:r>
    </w:p>
    <w:p w14:paraId="755339A0" w14:textId="77777777" w:rsidR="00C27545" w:rsidRDefault="00C27545" w:rsidP="00920A28">
      <w:pPr>
        <w:pStyle w:val="BodyText"/>
      </w:pPr>
      <w:r>
        <w:t>Our objective is to be and behave like “A good corporate citizen”.  This involves the consistent application of honesty, efficiency and fairness in the conduct of all aspects of our business.</w:t>
      </w:r>
    </w:p>
    <w:p w14:paraId="14D6A331" w14:textId="77777777" w:rsidR="00C27545" w:rsidRDefault="00C27545" w:rsidP="00920A28">
      <w:pPr>
        <w:pStyle w:val="BodyText"/>
      </w:pPr>
      <w:r>
        <w:t xml:space="preserve">Compliance procedures are recognised as an integral part of good management practice.  An effective Compliance program is also a mandatory requirement for Licensing under the </w:t>
      </w:r>
      <w:r w:rsidR="00AB2DB5">
        <w:t>Corporations Act 2001</w:t>
      </w:r>
    </w:p>
    <w:p w14:paraId="093F5038" w14:textId="77777777" w:rsidR="00C27545" w:rsidRDefault="00C27545" w:rsidP="00920A28">
      <w:pPr>
        <w:pStyle w:val="BodyText"/>
      </w:pPr>
      <w:r>
        <w:t xml:space="preserve">The </w:t>
      </w:r>
      <w:r w:rsidR="00AB2DB5">
        <w:t>Corporations Act 2001</w:t>
      </w:r>
      <w:r>
        <w:t xml:space="preserve"> emphasises compliance because without it a business runs the real and possibly catastrophic risk of not meeting the many and complex requirements of the </w:t>
      </w:r>
      <w:r w:rsidR="00B80E14">
        <w:t>Corporations Act 2001</w:t>
      </w:r>
      <w:r>
        <w:t xml:space="preserve"> and therefore loss of License.</w:t>
      </w:r>
    </w:p>
    <w:p w14:paraId="5CF51769" w14:textId="77777777" w:rsidR="00C27545" w:rsidRDefault="00C27545" w:rsidP="00920A28">
      <w:pPr>
        <w:pStyle w:val="BodyText"/>
      </w:pPr>
      <w:r>
        <w:t xml:space="preserve">Compliance also ensures that the benefits to Retail Clients envisaged by the adoption of </w:t>
      </w:r>
      <w:r w:rsidR="00893BF1">
        <w:t>T</w:t>
      </w:r>
      <w:r>
        <w:t xml:space="preserve">he </w:t>
      </w:r>
      <w:r w:rsidR="00893BF1">
        <w:t>Corporations Act 2001 (The Act)</w:t>
      </w:r>
      <w:r>
        <w:t xml:space="preserve"> will be effectively delivered.</w:t>
      </w:r>
    </w:p>
    <w:p w14:paraId="418FF149" w14:textId="77777777" w:rsidR="00C27545" w:rsidRDefault="00C27545" w:rsidP="00920A28">
      <w:pPr>
        <w:pStyle w:val="BodyText"/>
      </w:pPr>
      <w:r>
        <w:t xml:space="preserve">Our approach is to </w:t>
      </w:r>
      <w:r w:rsidR="00822A7B">
        <w:t xml:space="preserve">ensure that we have complete and truthful disclosure of all breaches </w:t>
      </w:r>
      <w:r>
        <w:t xml:space="preserve">and </w:t>
      </w:r>
      <w:r w:rsidR="00822A7B">
        <w:t xml:space="preserve">then </w:t>
      </w:r>
      <w:r>
        <w:t>quickly rectify any breaches of compliance identified.</w:t>
      </w:r>
    </w:p>
    <w:p w14:paraId="4A2844B3" w14:textId="77777777" w:rsidR="00C27545" w:rsidRDefault="00C27545" w:rsidP="00920A28">
      <w:pPr>
        <w:pStyle w:val="BodyText"/>
      </w:pPr>
      <w:r>
        <w:t>Effective compliance reduces the likelihood of major disruptions to the plans of the business and increases the chances of the business achieving its goals.</w:t>
      </w:r>
    </w:p>
    <w:p w14:paraId="05E0764D" w14:textId="77777777" w:rsidR="001316A0" w:rsidRDefault="001316A0" w:rsidP="00920A28">
      <w:pPr>
        <w:pStyle w:val="BodyText"/>
      </w:pPr>
      <w:r>
        <w:t>The business commits to ensuring that appropriate resources are allocated to develop, implement, maintain and improve the Compliance program</w:t>
      </w:r>
    </w:p>
    <w:p w14:paraId="0F271156" w14:textId="77777777" w:rsidR="00C27545" w:rsidRDefault="00C27545" w:rsidP="00920A28">
      <w:pPr>
        <w:pStyle w:val="BodyText"/>
      </w:pPr>
      <w:r>
        <w:t xml:space="preserve">A formal review of the compliance issues and outcomes of the business will be conducted in conjunction with and integrated into the annual Business Planning process.  This </w:t>
      </w:r>
      <w:r w:rsidR="00DA505F">
        <w:t>may</w:t>
      </w:r>
      <w:r>
        <w:t xml:space="preserve"> result in an update of the Compliance Checklist Process.</w:t>
      </w:r>
    </w:p>
    <w:p w14:paraId="68D0CDE8" w14:textId="77777777" w:rsidR="00C27545" w:rsidRDefault="00C27545" w:rsidP="00920A28">
      <w:pPr>
        <w:pStyle w:val="BodyText"/>
      </w:pPr>
      <w:r>
        <w:t>It is the responsibility of all management and staff of the business to promptly advise the Compliance Officer of any situations where it appears there is failure or potential failure of the business to comply with its obligations.</w:t>
      </w:r>
    </w:p>
    <w:p w14:paraId="2D7829EE" w14:textId="77777777" w:rsidR="00C27545" w:rsidRDefault="00C27545" w:rsidP="00920A28">
      <w:pPr>
        <w:pStyle w:val="BodyText"/>
      </w:pPr>
      <w:r>
        <w:t xml:space="preserve">In some </w:t>
      </w:r>
      <w:r w:rsidR="008C0A59">
        <w:t>situations,</w:t>
      </w:r>
      <w:r>
        <w:t xml:space="preserve"> it may be necessary to call on the support of outside bodies to help in the Compliance assessment process and such an approach is strongly recommended when required.</w:t>
      </w:r>
    </w:p>
    <w:p w14:paraId="75ED5178" w14:textId="77777777" w:rsidR="00C27545" w:rsidRDefault="00C27545" w:rsidP="00920A28">
      <w:pPr>
        <w:pStyle w:val="BodyText"/>
      </w:pPr>
      <w:r>
        <w:t>The Compliance Policy and Procedures will be reviewed after any significant Compliance failure.  Other triggers include any changes in relevant legislation or codes affecting our business generally and the Financial Services Industry in particular.</w:t>
      </w:r>
    </w:p>
    <w:p w14:paraId="2C5B69C6" w14:textId="77777777" w:rsidR="00C27545" w:rsidRDefault="00C27545" w:rsidP="00920A28">
      <w:pPr>
        <w:pStyle w:val="BodyText"/>
      </w:pPr>
      <w:r>
        <w:lastRenderedPageBreak/>
        <w:t>All staff and Authorised Representatives must be familiar with and comply with this Policy and Procedure, understand the importance the business places on the effective operation of our Policies and Procedures and are encouraged to look for improvements to our procedures.</w:t>
      </w:r>
    </w:p>
    <w:p w14:paraId="49F58A1A" w14:textId="77777777" w:rsidR="00C27545" w:rsidRDefault="00393612" w:rsidP="00920A28">
      <w:pPr>
        <w:pStyle w:val="Heading1"/>
      </w:pPr>
      <w:bookmarkStart w:id="1" w:name="_Toc204053556"/>
      <w:r>
        <w:t>U</w:t>
      </w:r>
      <w:r w:rsidR="00C27545">
        <w:t>pdates</w:t>
      </w:r>
      <w:bookmarkEnd w:id="1"/>
    </w:p>
    <w:p w14:paraId="6BBFD19F" w14:textId="77777777" w:rsidR="00C27545" w:rsidRDefault="00C27545" w:rsidP="00920A28">
      <w:pPr>
        <w:pStyle w:val="BodyText"/>
      </w:pPr>
      <w:r>
        <w:t xml:space="preserve">These Policy and Procedures are updated on a regular basis.  Any material changes to these Policy and Procedures will be advised by management either via </w:t>
      </w:r>
      <w:proofErr w:type="gramStart"/>
      <w:r>
        <w:t>Email</w:t>
      </w:r>
      <w:proofErr w:type="gramEnd"/>
      <w:r>
        <w:t xml:space="preserve"> or at our regular Staff meetings.</w:t>
      </w:r>
    </w:p>
    <w:p w14:paraId="38D9BA39" w14:textId="77777777" w:rsidR="00C27545" w:rsidRDefault="00C27545" w:rsidP="00920A28">
      <w:pPr>
        <w:pStyle w:val="BodyText"/>
      </w:pPr>
      <w:r>
        <w:t>This document and associated forms etc</w:t>
      </w:r>
      <w:r w:rsidR="002F70B5">
        <w:t>.</w:t>
      </w:r>
      <w:r>
        <w:t xml:space="preserve"> are </w:t>
      </w:r>
      <w:r w:rsidR="002F70B5">
        <w:t xml:space="preserve">accessible in soft copy via our </w:t>
      </w:r>
      <w:r>
        <w:t xml:space="preserve">computer network.  </w:t>
      </w:r>
      <w:r w:rsidR="002F70B5">
        <w:t>We do not store these documents in hard copy.</w:t>
      </w:r>
      <w:r>
        <w:t xml:space="preserve">  All information can be immediately accessed on the computer network and </w:t>
      </w:r>
      <w:r w:rsidR="008C0A59">
        <w:t>will always be guaranteed to be up to date.</w:t>
      </w:r>
    </w:p>
    <w:p w14:paraId="13C9E11F" w14:textId="77777777" w:rsidR="00C27545" w:rsidRDefault="00C27545" w:rsidP="00920A28">
      <w:pPr>
        <w:pStyle w:val="BodyText"/>
      </w:pPr>
      <w:r>
        <w:t xml:space="preserve">When you see an opportunity to improve a procedure kindly </w:t>
      </w:r>
      <w:proofErr w:type="gramStart"/>
      <w:r>
        <w:t xml:space="preserve">make </w:t>
      </w:r>
      <w:r w:rsidR="008C0A59">
        <w:t xml:space="preserve">a </w:t>
      </w:r>
      <w:r>
        <w:t>suggestion</w:t>
      </w:r>
      <w:proofErr w:type="gramEnd"/>
      <w:r>
        <w:t xml:space="preserve"> to your manager/supervisor as we all have a responsibility to improve our standards, individually and as a Company.</w:t>
      </w:r>
    </w:p>
    <w:p w14:paraId="42CE0F85" w14:textId="77777777" w:rsidR="00C27545" w:rsidRDefault="00393612" w:rsidP="00920A28">
      <w:pPr>
        <w:pStyle w:val="Heading1"/>
      </w:pPr>
      <w:bookmarkStart w:id="2" w:name="_Toc204053557"/>
      <w:r>
        <w:t>C</w:t>
      </w:r>
      <w:r w:rsidR="00C27545">
        <w:t xml:space="preserve">ompliance </w:t>
      </w:r>
      <w:r>
        <w:t>O</w:t>
      </w:r>
      <w:r w:rsidR="00C27545">
        <w:t>fficer</w:t>
      </w:r>
      <w:bookmarkEnd w:id="2"/>
    </w:p>
    <w:p w14:paraId="76363010" w14:textId="77777777" w:rsidR="00C27545" w:rsidRDefault="00C27545" w:rsidP="00920A28">
      <w:pPr>
        <w:pStyle w:val="BodyText"/>
      </w:pPr>
      <w:r>
        <w:t xml:space="preserve">The Board or Managing Director </w:t>
      </w:r>
      <w:r w:rsidR="00F90026">
        <w:t>has</w:t>
      </w:r>
      <w:r>
        <w:t xml:space="preserve"> appoint</w:t>
      </w:r>
      <w:r w:rsidR="00F90026">
        <w:t>ed</w:t>
      </w:r>
      <w:r>
        <w:t xml:space="preserve"> a Compliance Officer who is responsible for the implementation and effective operation of these Policy and Procedures. This person is identified in our Organisational Chart </w:t>
      </w:r>
      <w:r w:rsidR="008C0A59">
        <w:t>using</w:t>
      </w:r>
      <w:r>
        <w:t xml:space="preserve"> the Code CO.</w:t>
      </w:r>
    </w:p>
    <w:p w14:paraId="17DED259" w14:textId="77777777" w:rsidR="00C27545" w:rsidRDefault="00C27545" w:rsidP="00920A28">
      <w:pPr>
        <w:pStyle w:val="BodyText"/>
      </w:pPr>
      <w:r>
        <w:t xml:space="preserve">The Compliance Officer </w:t>
      </w:r>
      <w:r w:rsidR="00F90026">
        <w:t xml:space="preserve">has been </w:t>
      </w:r>
      <w:r>
        <w:t>provided with the necessary training to be able to effectively perform this role.</w:t>
      </w:r>
      <w:r w:rsidR="00930883">
        <w:t xml:space="preserve">  </w:t>
      </w:r>
      <w:r w:rsidR="00132EA5">
        <w:t>To this end the C</w:t>
      </w:r>
      <w:r w:rsidR="00930883">
        <w:t xml:space="preserve">ompliance Officer </w:t>
      </w:r>
      <w:r w:rsidR="00132EA5">
        <w:t xml:space="preserve">must </w:t>
      </w:r>
      <w:r w:rsidR="00A74780">
        <w:t xml:space="preserve">have </w:t>
      </w:r>
      <w:r w:rsidR="00132EA5">
        <w:t>complete</w:t>
      </w:r>
      <w:r w:rsidR="00A74780">
        <w:t>d</w:t>
      </w:r>
      <w:r w:rsidR="00132EA5">
        <w:t xml:space="preserve"> </w:t>
      </w:r>
      <w:r w:rsidR="00930883">
        <w:t xml:space="preserve">the </w:t>
      </w:r>
      <w:r w:rsidR="00132EA5">
        <w:t xml:space="preserve">Responsible – Compliance Officer Training </w:t>
      </w:r>
      <w:r w:rsidR="002E69B9">
        <w:t>PowerP</w:t>
      </w:r>
      <w:r w:rsidR="00930883">
        <w:t xml:space="preserve">oint </w:t>
      </w:r>
      <w:r w:rsidR="00132EA5">
        <w:t>(</w:t>
      </w:r>
      <w:hyperlink r:id="rId15" w:history="1">
        <w:r w:rsidR="00001C78">
          <w:rPr>
            <w:rStyle w:val="Hyperlink"/>
          </w:rPr>
          <w:t>Responsible Manager - Compliance Officer Training</w:t>
        </w:r>
      </w:hyperlink>
      <w:r w:rsidR="00132EA5">
        <w:t>) presentation prior to commencing in the role.</w:t>
      </w:r>
    </w:p>
    <w:p w14:paraId="5A384F9C" w14:textId="77777777" w:rsidR="00C27545" w:rsidRDefault="00C27545" w:rsidP="00920A28">
      <w:pPr>
        <w:pStyle w:val="BodyText"/>
      </w:pPr>
      <w:r>
        <w:t>The specific skills, roles and responsibilities of the Compliance Officer include:</w:t>
      </w:r>
    </w:p>
    <w:p w14:paraId="3D53051D" w14:textId="77777777" w:rsidR="00C27545" w:rsidRDefault="00C27545" w:rsidP="00E5438F">
      <w:pPr>
        <w:pStyle w:val="BodyText2"/>
      </w:pPr>
      <w:r>
        <w:t>Such person to have a senior role within the business or an external contractor with the necessary knowledge, experience and training.</w:t>
      </w:r>
    </w:p>
    <w:p w14:paraId="34F80386" w14:textId="77777777" w:rsidR="0084662C" w:rsidRDefault="0084662C" w:rsidP="00E5438F">
      <w:pPr>
        <w:pStyle w:val="BodyText2"/>
      </w:pPr>
      <w:r>
        <w:t>A record of integrity and commitment to compliance.</w:t>
      </w:r>
    </w:p>
    <w:p w14:paraId="29AC0B4A" w14:textId="77777777" w:rsidR="0084662C" w:rsidRDefault="0084662C" w:rsidP="00E5438F">
      <w:pPr>
        <w:pStyle w:val="BodyText2"/>
      </w:pPr>
      <w:r>
        <w:t>Effective communication and influencing skills.</w:t>
      </w:r>
    </w:p>
    <w:p w14:paraId="4839E708" w14:textId="77777777" w:rsidR="0084662C" w:rsidRDefault="0084662C" w:rsidP="00E5438F">
      <w:pPr>
        <w:pStyle w:val="BodyText2"/>
      </w:pPr>
      <w:r>
        <w:t>Ability and standing to command acceptance of advice and guidance.</w:t>
      </w:r>
    </w:p>
    <w:p w14:paraId="7060ECE1" w14:textId="77777777" w:rsidR="00C27545" w:rsidRDefault="00C27545" w:rsidP="00E5438F">
      <w:pPr>
        <w:pStyle w:val="BodyText2"/>
      </w:pPr>
      <w:r>
        <w:t xml:space="preserve">They must be given direct access to the Board, Executive Directors and </w:t>
      </w:r>
      <w:r w:rsidR="00657AE1">
        <w:t>Responsible Manager</w:t>
      </w:r>
      <w:r>
        <w:t>s of the business and all relevant business records and staff.</w:t>
      </w:r>
    </w:p>
    <w:p w14:paraId="516C5ECF" w14:textId="77777777" w:rsidR="00C27545" w:rsidRDefault="00C27545" w:rsidP="00E5438F">
      <w:pPr>
        <w:pStyle w:val="BodyText2"/>
      </w:pPr>
      <w:r>
        <w:t>Have a good understanding of the concept of compliance and its impact on the success of the business.</w:t>
      </w:r>
    </w:p>
    <w:p w14:paraId="457E1AC4" w14:textId="77777777" w:rsidR="001316A0" w:rsidRDefault="001316A0" w:rsidP="00E5438F">
      <w:pPr>
        <w:pStyle w:val="BodyText2"/>
      </w:pPr>
      <w:r>
        <w:t>Identify compliance obligations with the support of external resources and translating those requirements into actionable policies and procedures.</w:t>
      </w:r>
    </w:p>
    <w:p w14:paraId="11D5BCCE" w14:textId="77777777" w:rsidR="001316A0" w:rsidRDefault="001316A0" w:rsidP="00E5438F">
      <w:pPr>
        <w:pStyle w:val="BodyText2"/>
      </w:pPr>
      <w:r>
        <w:t>Integrate compliance obligations into existing business practices.</w:t>
      </w:r>
    </w:p>
    <w:p w14:paraId="4FB8D804" w14:textId="77777777" w:rsidR="001316A0" w:rsidRDefault="001316A0" w:rsidP="00E5438F">
      <w:pPr>
        <w:pStyle w:val="BodyText2"/>
      </w:pPr>
      <w:r>
        <w:t>Ensure compliance is factored into any relevant Position Descriptions and employee performance management processes.</w:t>
      </w:r>
    </w:p>
    <w:p w14:paraId="0143FF9A" w14:textId="0E1C1019" w:rsidR="00C27545" w:rsidRDefault="00C27545" w:rsidP="00E5438F">
      <w:pPr>
        <w:pStyle w:val="BodyText2"/>
      </w:pPr>
      <w:r>
        <w:t xml:space="preserve">Conduct Compliance </w:t>
      </w:r>
      <w:r w:rsidR="00584CE3">
        <w:t xml:space="preserve">Review </w:t>
      </w:r>
      <w:r w:rsidR="009A4777">
        <w:t>/</w:t>
      </w:r>
      <w:r w:rsidR="00584CE3">
        <w:t xml:space="preserve"> </w:t>
      </w:r>
      <w:r w:rsidR="009A4777">
        <w:t>Checks as set out in the Business Plan</w:t>
      </w:r>
      <w:r>
        <w:t xml:space="preserve"> and complete </w:t>
      </w:r>
      <w:r w:rsidR="007875B8">
        <w:t xml:space="preserve">entries in </w:t>
      </w:r>
      <w:r>
        <w:t>the Compliance Breach Register.</w:t>
      </w:r>
    </w:p>
    <w:p w14:paraId="28B16ADF" w14:textId="2853CC91" w:rsidR="00C27545" w:rsidRDefault="00C27545" w:rsidP="00E5438F">
      <w:pPr>
        <w:pStyle w:val="BodyText2"/>
      </w:pPr>
      <w:r>
        <w:t xml:space="preserve">Ensure that changes in the legal system, business operations </w:t>
      </w:r>
      <w:r w:rsidR="0049654F">
        <w:t>etc.</w:t>
      </w:r>
      <w:r>
        <w:t xml:space="preserve"> are assessed for their impact on our compliance function and changes to our Compliance Policy and Procedures are made accordingly.</w:t>
      </w:r>
    </w:p>
    <w:p w14:paraId="395DC222" w14:textId="77777777" w:rsidR="00C27545" w:rsidRDefault="00C27545" w:rsidP="00E5438F">
      <w:pPr>
        <w:pStyle w:val="BodyText2"/>
      </w:pPr>
      <w:r>
        <w:t xml:space="preserve">Review and amend the Compliance Checklist </w:t>
      </w:r>
      <w:r w:rsidR="00F90026">
        <w:t xml:space="preserve">or Brokers Compliance Control </w:t>
      </w:r>
      <w:r w:rsidR="00D549FC">
        <w:t xml:space="preserve">(BCC) </w:t>
      </w:r>
      <w:r>
        <w:t>as new or additional requirements are identified.</w:t>
      </w:r>
    </w:p>
    <w:p w14:paraId="5CED5E84" w14:textId="77777777" w:rsidR="00C27545" w:rsidRDefault="00C27545" w:rsidP="00E5438F">
      <w:pPr>
        <w:pStyle w:val="BodyText2"/>
      </w:pPr>
      <w:r>
        <w:lastRenderedPageBreak/>
        <w:t>Document any identified compliance breaches in the Compliance Register as well as the results of any ad hoc inspections of representatives.</w:t>
      </w:r>
    </w:p>
    <w:p w14:paraId="194FCD1D" w14:textId="5F49489C" w:rsidR="00C27545" w:rsidRDefault="00C27545" w:rsidP="00E5438F">
      <w:pPr>
        <w:pStyle w:val="BodyText2"/>
      </w:pPr>
      <w:r>
        <w:t xml:space="preserve">Document and file minutes of all compliance related meetings, copies of </w:t>
      </w:r>
      <w:r w:rsidR="00584CE3">
        <w:t>review</w:t>
      </w:r>
      <w:r>
        <w:t xml:space="preserve"> reports on compliance.</w:t>
      </w:r>
    </w:p>
    <w:p w14:paraId="257C9F3D" w14:textId="77777777" w:rsidR="00C27545" w:rsidRDefault="00C27545" w:rsidP="00E5438F">
      <w:pPr>
        <w:pStyle w:val="BodyText2"/>
      </w:pPr>
      <w:r>
        <w:t>Ensure there is a record of major changes made to Procedures.</w:t>
      </w:r>
    </w:p>
    <w:p w14:paraId="38F5A880" w14:textId="77777777" w:rsidR="00C27545" w:rsidRDefault="00C27545" w:rsidP="00E5438F">
      <w:pPr>
        <w:pStyle w:val="BodyText2"/>
      </w:pPr>
      <w:r>
        <w:t>Work with management to quickly rectify</w:t>
      </w:r>
      <w:r w:rsidR="007875B8">
        <w:t xml:space="preserve"> </w:t>
      </w:r>
      <w:r>
        <w:t>any compliance breaches.</w:t>
      </w:r>
    </w:p>
    <w:p w14:paraId="434DF8F6" w14:textId="77777777" w:rsidR="009A4777" w:rsidRDefault="009A4777" w:rsidP="00E5438F">
      <w:pPr>
        <w:pStyle w:val="BodyText2"/>
      </w:pPr>
      <w:r>
        <w:t>Familiarise themselves with the</w:t>
      </w:r>
      <w:r w:rsidR="007D19DC">
        <w:t xml:space="preserve"> </w:t>
      </w:r>
      <w:hyperlink r:id="rId16" w:history="1">
        <w:r w:rsidR="00001C78">
          <w:rPr>
            <w:rStyle w:val="Hyperlink"/>
          </w:rPr>
          <w:t>RG78 - Breach Reporting By AFS Licensees</w:t>
        </w:r>
      </w:hyperlink>
      <w:r w:rsidR="004C4CDF">
        <w:t xml:space="preserve"> and </w:t>
      </w:r>
      <w:hyperlink r:id="rId17" w:history="1">
        <w:r w:rsidR="0045600E" w:rsidRPr="00955C24">
          <w:rPr>
            <w:rStyle w:val="Hyperlink"/>
          </w:rPr>
          <w:t>RG2</w:t>
        </w:r>
        <w:r w:rsidR="0045600E">
          <w:rPr>
            <w:rStyle w:val="Hyperlink"/>
          </w:rPr>
          <w:t>77</w:t>
        </w:r>
        <w:r w:rsidR="0045600E" w:rsidRPr="00955C24">
          <w:rPr>
            <w:rStyle w:val="Hyperlink"/>
          </w:rPr>
          <w:t xml:space="preserve"> – C</w:t>
        </w:r>
        <w:r w:rsidR="0045600E">
          <w:rPr>
            <w:rStyle w:val="Hyperlink"/>
          </w:rPr>
          <w:t>onsumer Remediation</w:t>
        </w:r>
      </w:hyperlink>
      <w:r w:rsidR="007D19DC">
        <w:t>.</w:t>
      </w:r>
    </w:p>
    <w:p w14:paraId="2154D3A1" w14:textId="77777777" w:rsidR="00C27545" w:rsidRDefault="00C27545" w:rsidP="00E5438F">
      <w:pPr>
        <w:pStyle w:val="BodyText2"/>
      </w:pPr>
      <w:r>
        <w:t xml:space="preserve">Ensure that compliance breaches where required are promptly notified to the appropriate people within the organisation and </w:t>
      </w:r>
      <w:r w:rsidR="00822A7B">
        <w:t xml:space="preserve">to </w:t>
      </w:r>
      <w:r>
        <w:t>ASIC.</w:t>
      </w:r>
    </w:p>
    <w:p w14:paraId="4E478E4C" w14:textId="77777777" w:rsidR="00C27545" w:rsidRDefault="00C27545" w:rsidP="00E5438F">
      <w:pPr>
        <w:pStyle w:val="BodyText2"/>
      </w:pPr>
      <w:r>
        <w:t xml:space="preserve">Maintain and store all completed Compliance Checklists </w:t>
      </w:r>
      <w:r w:rsidR="00D549FC">
        <w:t xml:space="preserve">or BCC reports </w:t>
      </w:r>
      <w:r>
        <w:t xml:space="preserve">and </w:t>
      </w:r>
      <w:r w:rsidR="007875B8">
        <w:t xml:space="preserve">the </w:t>
      </w:r>
      <w:r>
        <w:t>Compliance Breach Register and associated relevant documentation.</w:t>
      </w:r>
    </w:p>
    <w:p w14:paraId="2A2AC60A" w14:textId="77777777" w:rsidR="00C27545" w:rsidRDefault="00C27545" w:rsidP="00E5438F">
      <w:pPr>
        <w:pStyle w:val="BodyText2"/>
      </w:pPr>
      <w:r>
        <w:t>Keep abreast of developments within the industry that may impact our Compliance Policy and Procedures.</w:t>
      </w:r>
    </w:p>
    <w:p w14:paraId="45FC2B99" w14:textId="52C218A0" w:rsidR="00C27545" w:rsidRDefault="007875B8" w:rsidP="00E5438F">
      <w:pPr>
        <w:pStyle w:val="BodyText2"/>
      </w:pPr>
      <w:r>
        <w:t>Ensure the business m</w:t>
      </w:r>
      <w:r w:rsidR="00C27545">
        <w:t>aintain</w:t>
      </w:r>
      <w:r>
        <w:t>s</w:t>
      </w:r>
      <w:r w:rsidR="00C27545">
        <w:t xml:space="preserve"> and store</w:t>
      </w:r>
      <w:r>
        <w:t>s</w:t>
      </w:r>
      <w:r w:rsidR="00C27545">
        <w:t xml:space="preserve"> all documentation and records relating to any Financial Services Guides and Product Disclosure Statements issued by the business</w:t>
      </w:r>
      <w:r>
        <w:t xml:space="preserve">. </w:t>
      </w:r>
      <w:r w:rsidR="00C27545">
        <w:t xml:space="preserve"> This will include copies of such documents and records on the commencement and </w:t>
      </w:r>
      <w:r w:rsidR="0049654F">
        <w:t>superseded</w:t>
      </w:r>
      <w:r w:rsidR="00C27545">
        <w:t xml:space="preserve"> date of each document and the process used to advise clients.</w:t>
      </w:r>
    </w:p>
    <w:p w14:paraId="76216EBC" w14:textId="77777777" w:rsidR="00C27545" w:rsidRDefault="00C27545" w:rsidP="00E5438F">
      <w:pPr>
        <w:pStyle w:val="BodyText2"/>
      </w:pPr>
      <w:r>
        <w:t>Be involved in the formal annual review of these Compliance Policy and Procedures.</w:t>
      </w:r>
    </w:p>
    <w:p w14:paraId="7BA2208C" w14:textId="77777777" w:rsidR="00C27545" w:rsidRDefault="00C27545" w:rsidP="00E5438F">
      <w:pPr>
        <w:pStyle w:val="BodyText2"/>
      </w:pPr>
      <w:r>
        <w:t>Ensure the business complies with our ongoing lodgment and reporting obligations to ASIC.</w:t>
      </w:r>
    </w:p>
    <w:p w14:paraId="15C79D9D" w14:textId="77777777" w:rsidR="00C27545" w:rsidRDefault="00C27545" w:rsidP="00E5438F">
      <w:pPr>
        <w:pStyle w:val="BodyText2"/>
      </w:pPr>
      <w:r>
        <w:t>Ensure the business engages an external party</w:t>
      </w:r>
      <w:r w:rsidR="00822A7B">
        <w:t xml:space="preserve"> (as dictated by our Business Plan)</w:t>
      </w:r>
      <w:r>
        <w:t xml:space="preserve"> to conduct a</w:t>
      </w:r>
      <w:r w:rsidR="007875B8">
        <w:t xml:space="preserve"> review of our policies and procedures, systems and activities.</w:t>
      </w:r>
    </w:p>
    <w:p w14:paraId="25F6422A" w14:textId="77777777" w:rsidR="00822A7B" w:rsidRDefault="00822A7B" w:rsidP="00E5438F">
      <w:pPr>
        <w:pStyle w:val="BodyText2"/>
      </w:pPr>
      <w:r>
        <w:t>Ensure that the business meets its obligations for complete and truthful reporting of all compliance issues.</w:t>
      </w:r>
    </w:p>
    <w:p w14:paraId="73550C96" w14:textId="77777777" w:rsidR="00E5438F" w:rsidRDefault="00E5438F" w:rsidP="00E5438F">
      <w:pPr>
        <w:pStyle w:val="BodyText2"/>
        <w:rPr>
          <w:lang w:eastAsia="en-US"/>
        </w:rPr>
      </w:pPr>
      <w:r>
        <w:t>A</w:t>
      </w:r>
      <w:r w:rsidRPr="00E5438F">
        <w:t>ct</w:t>
      </w:r>
      <w:r>
        <w:t xml:space="preserve"> as the main point of contact within the firm with </w:t>
      </w:r>
      <w:proofErr w:type="gramStart"/>
      <w:r>
        <w:t>day to day</w:t>
      </w:r>
      <w:proofErr w:type="gramEnd"/>
      <w:r>
        <w:t xml:space="preserve"> responsibility for all activity relating to Financial Crime.</w:t>
      </w:r>
    </w:p>
    <w:p w14:paraId="20D0D3B3" w14:textId="77777777" w:rsidR="00E5438F" w:rsidRDefault="00E5438F" w:rsidP="00E5438F">
      <w:pPr>
        <w:pStyle w:val="BodyTextIndent"/>
        <w:numPr>
          <w:ilvl w:val="0"/>
          <w:numId w:val="32"/>
        </w:numPr>
        <w:tabs>
          <w:tab w:val="clear" w:pos="360"/>
          <w:tab w:val="num" w:pos="1560"/>
        </w:tabs>
        <w:ind w:left="1560" w:hanging="709"/>
        <w:rPr>
          <w:lang w:eastAsia="en-AU"/>
        </w:rPr>
      </w:pPr>
      <w:r>
        <w:rPr>
          <w:lang w:eastAsia="en-AU"/>
        </w:rPr>
        <w:t>Establishing, maintaining and monitoring our firm's Financial Crime procedures.</w:t>
      </w:r>
    </w:p>
    <w:p w14:paraId="06564196" w14:textId="77777777" w:rsidR="00E5438F" w:rsidRPr="00E5438F" w:rsidRDefault="00E5438F" w:rsidP="00E5438F">
      <w:pPr>
        <w:pStyle w:val="BodyText2"/>
      </w:pPr>
      <w:r w:rsidRPr="00E5438F">
        <w:t>Receiving reports of any suspicious activity from within our firm.</w:t>
      </w:r>
    </w:p>
    <w:p w14:paraId="361EDCE0" w14:textId="77777777" w:rsidR="00E5438F" w:rsidRPr="00E5438F" w:rsidRDefault="00E5438F" w:rsidP="00E5438F">
      <w:pPr>
        <w:pStyle w:val="BodyText2"/>
      </w:pPr>
      <w:r w:rsidRPr="00E5438F">
        <w:t xml:space="preserve">Establishing and maintaining </w:t>
      </w:r>
      <w:r w:rsidR="007875B8">
        <w:t xml:space="preserve">compliance related </w:t>
      </w:r>
      <w:r w:rsidRPr="00E5438F">
        <w:t>training for our staff</w:t>
      </w:r>
    </w:p>
    <w:p w14:paraId="590C5EDB" w14:textId="77777777" w:rsidR="00E5438F" w:rsidRPr="00E5438F" w:rsidRDefault="00E5438F" w:rsidP="00E5438F">
      <w:pPr>
        <w:pStyle w:val="BodyText2"/>
      </w:pPr>
      <w:r w:rsidRPr="00E5438F">
        <w:t>Reporting to the senior management and the Board on all Financial Crime matters</w:t>
      </w:r>
    </w:p>
    <w:p w14:paraId="4A9FDD76" w14:textId="77777777" w:rsidR="00E5438F" w:rsidRPr="00E5438F" w:rsidRDefault="00E5438F" w:rsidP="00E5438F">
      <w:pPr>
        <w:pStyle w:val="BodyText2"/>
      </w:pPr>
      <w:r>
        <w:t>Where relevant w</w:t>
      </w:r>
      <w:r w:rsidRPr="00E5438F">
        <w:t>orking with contracted Lloyd's managing agents to monitor developments in Financial Crime legislation, regulations and practice</w:t>
      </w:r>
    </w:p>
    <w:p w14:paraId="71FFD2E7" w14:textId="77777777" w:rsidR="00E5438F" w:rsidRPr="00E5438F" w:rsidRDefault="00E5438F" w:rsidP="00E5438F">
      <w:pPr>
        <w:pStyle w:val="BodyText2"/>
      </w:pPr>
      <w:r>
        <w:t>Where relevant r</w:t>
      </w:r>
      <w:r w:rsidRPr="00E5438F">
        <w:t xml:space="preserve">eferring to Lloyd's Managing Agents Financial Crime incidents relevant to their business and liaising with regulatory and law enforcement bodies where it is appropriate to do so. (Note: there may be times </w:t>
      </w:r>
      <w:proofErr w:type="gramStart"/>
      <w:r w:rsidRPr="00E5438F">
        <w:t>where</w:t>
      </w:r>
      <w:proofErr w:type="gramEnd"/>
      <w:r w:rsidRPr="00E5438F">
        <w:t xml:space="preserve"> notifying third parties, including Managing </w:t>
      </w:r>
      <w:proofErr w:type="gramStart"/>
      <w:r w:rsidRPr="00E5438F">
        <w:t>Agents</w:t>
      </w:r>
      <w:proofErr w:type="gramEnd"/>
      <w:r w:rsidRPr="00E5438F">
        <w:t xml:space="preserve"> may not be allowed under applicable legislation)</w:t>
      </w:r>
    </w:p>
    <w:p w14:paraId="7E4ADC5A" w14:textId="77777777" w:rsidR="00E5438F" w:rsidRDefault="00E5438F" w:rsidP="00E5438F">
      <w:pPr>
        <w:pStyle w:val="BodyText2"/>
      </w:pPr>
      <w:r>
        <w:t>Where relevant c</w:t>
      </w:r>
      <w:r w:rsidRPr="00E5438F">
        <w:t xml:space="preserve">onducting periodic reviews of </w:t>
      </w:r>
      <w:r>
        <w:t xml:space="preserve">any </w:t>
      </w:r>
      <w:r w:rsidR="00DE3830" w:rsidRPr="00E5438F">
        <w:t>Coverholder</w:t>
      </w:r>
      <w:r>
        <w:t xml:space="preserve"> related </w:t>
      </w:r>
      <w:r w:rsidRPr="00E5438F">
        <w:t>compliance with Financial Crime legislation and provisions</w:t>
      </w:r>
      <w:r>
        <w:t>.</w:t>
      </w:r>
    </w:p>
    <w:p w14:paraId="18F47364" w14:textId="77777777" w:rsidR="007875B8" w:rsidRPr="00E5438F" w:rsidRDefault="007875B8" w:rsidP="00E5438F">
      <w:pPr>
        <w:pStyle w:val="BodyText2"/>
      </w:pPr>
      <w:r>
        <w:t>Where mandated in our annual Business Plan or as directed by the Responsible Manager(s) ensure all staff and authorised representatives complete and submit Compliance Declarations.</w:t>
      </w:r>
    </w:p>
    <w:p w14:paraId="74FB7F31" w14:textId="77777777" w:rsidR="00C27545" w:rsidRDefault="00C27545" w:rsidP="00920A28">
      <w:pPr>
        <w:pStyle w:val="Heading1"/>
      </w:pPr>
      <w:bookmarkStart w:id="3" w:name="_Toc204053558"/>
      <w:r>
        <w:lastRenderedPageBreak/>
        <w:t>Compliance Procedures</w:t>
      </w:r>
      <w:bookmarkEnd w:id="3"/>
    </w:p>
    <w:p w14:paraId="6F4B8005" w14:textId="77777777" w:rsidR="00C27545" w:rsidRPr="009E0073" w:rsidRDefault="00C27545" w:rsidP="00920A28">
      <w:pPr>
        <w:pStyle w:val="Heading2"/>
      </w:pPr>
      <w:bookmarkStart w:id="4" w:name="_Toc204053559"/>
      <w:r w:rsidRPr="009E0073">
        <w:t>Documentation</w:t>
      </w:r>
      <w:bookmarkEnd w:id="4"/>
    </w:p>
    <w:p w14:paraId="3E7B3E85" w14:textId="77777777" w:rsidR="00C27545" w:rsidRDefault="00C27545" w:rsidP="00920A28">
      <w:pPr>
        <w:pStyle w:val="BodyText"/>
      </w:pPr>
      <w:r>
        <w:t>The Compliance process will be based on the following documentation:</w:t>
      </w:r>
    </w:p>
    <w:p w14:paraId="191A5427" w14:textId="77777777" w:rsidR="00C27545" w:rsidRDefault="00C27545" w:rsidP="00920A28">
      <w:pPr>
        <w:numPr>
          <w:ilvl w:val="0"/>
          <w:numId w:val="5"/>
        </w:numPr>
        <w:tabs>
          <w:tab w:val="clear" w:pos="1211"/>
          <w:tab w:val="num" w:pos="1571"/>
        </w:tabs>
      </w:pPr>
      <w:r>
        <w:t>An overall Compliance Statement included in the annual Business Plan.</w:t>
      </w:r>
    </w:p>
    <w:p w14:paraId="221B1BDC" w14:textId="77777777" w:rsidR="00C27545" w:rsidRDefault="00C27545" w:rsidP="000447DC">
      <w:pPr>
        <w:numPr>
          <w:ilvl w:val="0"/>
          <w:numId w:val="5"/>
        </w:numPr>
        <w:tabs>
          <w:tab w:val="clear" w:pos="1211"/>
          <w:tab w:val="num" w:pos="1571"/>
        </w:tabs>
        <w:ind w:left="1571" w:hanging="720"/>
      </w:pPr>
      <w:r>
        <w:t xml:space="preserve">The quarterly (or as detailed in the Business Plan) completion of a Compliance Checklist. This may be either the </w:t>
      </w:r>
      <w:hyperlink r:id="rId18" w:history="1">
        <w:r w:rsidR="00001C78">
          <w:rPr>
            <w:rStyle w:val="Hyperlink"/>
          </w:rPr>
          <w:t>Compliance Checklist</w:t>
        </w:r>
      </w:hyperlink>
      <w:r>
        <w:t xml:space="preserve"> or other systems such as internet based Broker Compliance Control </w:t>
      </w:r>
      <w:r w:rsidR="00D549FC">
        <w:t xml:space="preserve">(BCC) </w:t>
      </w:r>
      <w:r>
        <w:t>systems.</w:t>
      </w:r>
    </w:p>
    <w:p w14:paraId="05088989" w14:textId="77777777" w:rsidR="00C27545" w:rsidRDefault="00C27545" w:rsidP="00920A28">
      <w:pPr>
        <w:numPr>
          <w:ilvl w:val="0"/>
          <w:numId w:val="5"/>
        </w:numPr>
        <w:tabs>
          <w:tab w:val="clear" w:pos="1211"/>
          <w:tab w:val="num" w:pos="1571"/>
        </w:tabs>
      </w:pPr>
      <w:r>
        <w:t xml:space="preserve">The maintenance of a Compliance Breach Register. </w:t>
      </w:r>
    </w:p>
    <w:p w14:paraId="3391129B" w14:textId="77777777" w:rsidR="00C27545" w:rsidRDefault="00C27545" w:rsidP="00920A28">
      <w:pPr>
        <w:numPr>
          <w:ilvl w:val="0"/>
          <w:numId w:val="5"/>
        </w:numPr>
        <w:tabs>
          <w:tab w:val="clear" w:pos="1211"/>
          <w:tab w:val="num" w:pos="1571"/>
        </w:tabs>
      </w:pPr>
      <w:r>
        <w:t>The maintenance of a Document Register.</w:t>
      </w:r>
    </w:p>
    <w:p w14:paraId="5F8382DF" w14:textId="77777777" w:rsidR="007875B8" w:rsidRDefault="007875B8" w:rsidP="007875B8">
      <w:pPr>
        <w:numPr>
          <w:ilvl w:val="0"/>
          <w:numId w:val="5"/>
        </w:numPr>
        <w:tabs>
          <w:tab w:val="clear" w:pos="1211"/>
          <w:tab w:val="num" w:pos="1571"/>
        </w:tabs>
        <w:ind w:left="1560" w:hanging="709"/>
      </w:pPr>
      <w:r>
        <w:t>The distribution, collation and review of any routine or regular Staff and Authorised Representative Compliance Declarations</w:t>
      </w:r>
    </w:p>
    <w:p w14:paraId="5340988D" w14:textId="77777777" w:rsidR="00C27545" w:rsidRDefault="00C27545" w:rsidP="000447DC">
      <w:pPr>
        <w:numPr>
          <w:ilvl w:val="0"/>
          <w:numId w:val="5"/>
        </w:numPr>
        <w:tabs>
          <w:tab w:val="clear" w:pos="1211"/>
          <w:tab w:val="num" w:pos="1571"/>
        </w:tabs>
        <w:ind w:left="1571" w:hanging="720"/>
      </w:pPr>
      <w:r>
        <w:t xml:space="preserve">The retention of completed Compliance Checklists </w:t>
      </w:r>
      <w:r w:rsidR="00D549FC">
        <w:t xml:space="preserve">or relevant BCC activities </w:t>
      </w:r>
      <w:r>
        <w:t>undertaken in the business.</w:t>
      </w:r>
    </w:p>
    <w:p w14:paraId="70293681" w14:textId="77777777" w:rsidR="006207E1" w:rsidRDefault="006207E1" w:rsidP="00920A28">
      <w:pPr>
        <w:numPr>
          <w:ilvl w:val="0"/>
          <w:numId w:val="5"/>
        </w:numPr>
        <w:tabs>
          <w:tab w:val="clear" w:pos="1211"/>
          <w:tab w:val="num" w:pos="1571"/>
        </w:tabs>
      </w:pPr>
      <w:r>
        <w:t>A training presentation for new staff on Compliance (</w:t>
      </w:r>
      <w:hyperlink r:id="rId19" w:history="1">
        <w:r w:rsidR="000447DC">
          <w:rPr>
            <w:rStyle w:val="Hyperlink"/>
          </w:rPr>
          <w:t>Compliance Overview</w:t>
        </w:r>
      </w:hyperlink>
      <w:r>
        <w:t>).</w:t>
      </w:r>
    </w:p>
    <w:p w14:paraId="781CF888" w14:textId="71CC5EF2" w:rsidR="00DE0D11" w:rsidRDefault="005B249E" w:rsidP="000447DC">
      <w:pPr>
        <w:numPr>
          <w:ilvl w:val="0"/>
          <w:numId w:val="5"/>
        </w:numPr>
        <w:tabs>
          <w:tab w:val="clear" w:pos="1211"/>
          <w:tab w:val="num" w:pos="1571"/>
        </w:tabs>
        <w:ind w:left="1571" w:hanging="720"/>
      </w:pPr>
      <w:r>
        <w:t>The ASIC Regulatory Portal needs to be used to report</w:t>
      </w:r>
      <w:r w:rsidR="00DE0D11">
        <w:t xml:space="preserve"> significant breaches to ASIC.</w:t>
      </w:r>
      <w:r>
        <w:t xml:space="preserve"> This is the same Portal that AFSL Licensees use to lodge their annual business metrics with ASIC.</w:t>
      </w:r>
    </w:p>
    <w:p w14:paraId="0A777B69" w14:textId="77777777" w:rsidR="00C27545" w:rsidRDefault="00C27545" w:rsidP="00920A28">
      <w:pPr>
        <w:pStyle w:val="Heading2"/>
      </w:pPr>
      <w:bookmarkStart w:id="5" w:name="_Toc204053560"/>
      <w:r>
        <w:t>Compliance Promotion</w:t>
      </w:r>
      <w:bookmarkEnd w:id="5"/>
    </w:p>
    <w:p w14:paraId="24C62451" w14:textId="77777777" w:rsidR="00C27545" w:rsidRDefault="00C27545" w:rsidP="00920A28">
      <w:pPr>
        <w:pStyle w:val="BodyText"/>
      </w:pPr>
      <w:r>
        <w:t>We have developed a system to ensure that we have ongoing promotion and reinforcement of compliance throughout the business.  Processes include:</w:t>
      </w:r>
    </w:p>
    <w:p w14:paraId="606C019A" w14:textId="77777777" w:rsidR="00C27545" w:rsidRDefault="00C27545" w:rsidP="00E8294F">
      <w:pPr>
        <w:pStyle w:val="Bullet1"/>
      </w:pPr>
      <w:r w:rsidRPr="007875B8">
        <w:t xml:space="preserve">Requiring </w:t>
      </w:r>
      <w:r w:rsidR="00657AE1" w:rsidRPr="007875B8">
        <w:t>Responsible Manager</w:t>
      </w:r>
      <w:r w:rsidRPr="007875B8">
        <w:t>s and representatives to read these Policy and</w:t>
      </w:r>
      <w:r>
        <w:t xml:space="preserve"> Procedures.  New </w:t>
      </w:r>
      <w:r w:rsidR="00657AE1">
        <w:t>Responsible Manager</w:t>
      </w:r>
      <w:r>
        <w:t>s to provide a declaration that they have read and understood them prior to their appointment.</w:t>
      </w:r>
    </w:p>
    <w:p w14:paraId="2A866A68" w14:textId="77777777" w:rsidR="00C27545" w:rsidRDefault="00C27545" w:rsidP="00E8294F">
      <w:pPr>
        <w:pStyle w:val="Bullet1"/>
      </w:pPr>
      <w:r>
        <w:t xml:space="preserve">Run an induction program for all new </w:t>
      </w:r>
      <w:r w:rsidR="00657AE1">
        <w:t>Responsible Manager</w:t>
      </w:r>
      <w:r>
        <w:t>s and representatives, which includes training on the Compliance Policy and Procedures.</w:t>
      </w:r>
    </w:p>
    <w:p w14:paraId="01ACDC1F" w14:textId="77777777" w:rsidR="00C27545" w:rsidRDefault="00C27545" w:rsidP="00E8294F">
      <w:pPr>
        <w:pStyle w:val="Bullet1"/>
      </w:pPr>
      <w:r>
        <w:t>Conduct regular informal tests of representatives understanding of various Policy and Procedures as part of our regular Staff Meetings.</w:t>
      </w:r>
    </w:p>
    <w:p w14:paraId="5F85378C" w14:textId="77777777" w:rsidR="00C27545" w:rsidRDefault="00C27545" w:rsidP="00E8294F">
      <w:pPr>
        <w:pStyle w:val="Bullet1"/>
      </w:pPr>
      <w:r>
        <w:t xml:space="preserve">Ongoing review of </w:t>
      </w:r>
      <w:r w:rsidR="00DE3830">
        <w:t>representatives’</w:t>
      </w:r>
      <w:r>
        <w:t xml:space="preserve"> wor</w:t>
      </w:r>
      <w:r w:rsidR="00E74F23">
        <w:t>k.</w:t>
      </w:r>
    </w:p>
    <w:p w14:paraId="14B0EF19" w14:textId="77777777" w:rsidR="00C27545" w:rsidRDefault="00C27545" w:rsidP="00E8294F">
      <w:pPr>
        <w:pStyle w:val="Bullet1"/>
      </w:pPr>
      <w:r>
        <w:t xml:space="preserve">As part of regular staff </w:t>
      </w:r>
      <w:proofErr w:type="gramStart"/>
      <w:r>
        <w:t>meetings</w:t>
      </w:r>
      <w:proofErr w:type="gramEnd"/>
      <w:r>
        <w:t xml:space="preserve"> run internal training sessions on an ongoing basis to ensure that representative</w:t>
      </w:r>
      <w:r w:rsidR="00E74F23">
        <w:t>’</w:t>
      </w:r>
      <w:r>
        <w:t>s knowledge of the procedures remains current, particularly when changes have been made.</w:t>
      </w:r>
    </w:p>
    <w:p w14:paraId="62D15883" w14:textId="77777777" w:rsidR="00C27545" w:rsidRDefault="00C27545" w:rsidP="00E8294F">
      <w:pPr>
        <w:pStyle w:val="Bullet1"/>
      </w:pPr>
      <w:r>
        <w:t>Where practical test compliance through a process of “shadow shopping”.</w:t>
      </w:r>
    </w:p>
    <w:p w14:paraId="143D8FE8" w14:textId="77777777" w:rsidR="00C27545" w:rsidRDefault="00C27545" w:rsidP="00920A28">
      <w:pPr>
        <w:pStyle w:val="Heading2"/>
      </w:pPr>
      <w:bookmarkStart w:id="6" w:name="_Toc204053561"/>
      <w:r>
        <w:t>Compliance Monitoring</w:t>
      </w:r>
      <w:bookmarkEnd w:id="6"/>
    </w:p>
    <w:p w14:paraId="18C6637E" w14:textId="77777777" w:rsidR="00C27545" w:rsidRDefault="00C27545" w:rsidP="00920A28">
      <w:pPr>
        <w:pStyle w:val="BodyText"/>
      </w:pPr>
      <w:r>
        <w:t xml:space="preserve">The Compliance Checklist </w:t>
      </w:r>
      <w:r w:rsidR="00DC68A8">
        <w:t>(</w:t>
      </w:r>
      <w:hyperlink r:id="rId20" w:history="1">
        <w:r w:rsidR="000447DC">
          <w:rPr>
            <w:rStyle w:val="Hyperlink"/>
          </w:rPr>
          <w:t>Compliance Checklist</w:t>
        </w:r>
      </w:hyperlink>
      <w:r w:rsidR="00DC68A8">
        <w:t xml:space="preserve">) </w:t>
      </w:r>
      <w:r w:rsidR="00763B82">
        <w:t xml:space="preserve">or BCC </w:t>
      </w:r>
      <w:r>
        <w:t>ha</w:t>
      </w:r>
      <w:r w:rsidR="00DC68A8">
        <w:t>ve</w:t>
      </w:r>
      <w:r>
        <w:t xml:space="preserve"> been developed as a basis for our Compliance program and the monitoring of compliance.</w:t>
      </w:r>
    </w:p>
    <w:p w14:paraId="0DE392B2" w14:textId="77777777" w:rsidR="00C27545" w:rsidRDefault="00C27545" w:rsidP="00920A28">
      <w:pPr>
        <w:pStyle w:val="BodyText"/>
      </w:pPr>
      <w:r>
        <w:t xml:space="preserve">The Compliance Checklist </w:t>
      </w:r>
      <w:r w:rsidR="00763B82">
        <w:t xml:space="preserve">or BCC </w:t>
      </w:r>
      <w:proofErr w:type="gramStart"/>
      <w:r>
        <w:t>include</w:t>
      </w:r>
      <w:proofErr w:type="gramEnd"/>
      <w:r>
        <w:t xml:space="preserve"> all key areas identified where the business must adhere to external or internal requirements.  </w:t>
      </w:r>
      <w:r w:rsidR="00DE3830">
        <w:t>This includes laws, regulations, codes etc. and including The Act, Tax, Superannuation, Privacy, Insurance Contracts Act, Dispute Facilities, Industry Codes of Conduct, the ACCC, Anti-Discrimination Acts and Workplace Health and Safety Acts etc.</w:t>
      </w:r>
    </w:p>
    <w:p w14:paraId="6E7F79CC" w14:textId="77777777" w:rsidR="00C27545" w:rsidRDefault="00C27545" w:rsidP="00920A28">
      <w:pPr>
        <w:pStyle w:val="BodyText"/>
      </w:pPr>
      <w:r>
        <w:lastRenderedPageBreak/>
        <w:t xml:space="preserve">The list is intended to be comprehensive.  It includes the major overall and important </w:t>
      </w:r>
      <w:proofErr w:type="gramStart"/>
      <w:r>
        <w:t>day to day</w:t>
      </w:r>
      <w:proofErr w:type="gramEnd"/>
      <w:r>
        <w:t xml:space="preserve"> compliance issues that have been identified for the business.  The list will change from time to time as the legislative, economic and business environments change.</w:t>
      </w:r>
    </w:p>
    <w:p w14:paraId="2B707DB9" w14:textId="77777777" w:rsidR="00C27545" w:rsidRDefault="00C27545" w:rsidP="00920A28">
      <w:pPr>
        <w:pStyle w:val="BodyText"/>
      </w:pPr>
      <w:r>
        <w:t xml:space="preserve">The Checklist </w:t>
      </w:r>
      <w:r w:rsidR="00763B82">
        <w:t xml:space="preserve">or BCC </w:t>
      </w:r>
      <w:r>
        <w:t xml:space="preserve">allocates a </w:t>
      </w:r>
      <w:r>
        <w:rPr>
          <w:b/>
        </w:rPr>
        <w:t xml:space="preserve">Compliance Level </w:t>
      </w:r>
      <w:r>
        <w:t>to each item.  This indicates where a compliance issue is likely to arise from.  B represents Board/Managing Director and O represents Operational.</w:t>
      </w:r>
    </w:p>
    <w:p w14:paraId="1593EA5E" w14:textId="77777777" w:rsidR="00C27545" w:rsidRDefault="00C27545" w:rsidP="00920A28">
      <w:pPr>
        <w:pStyle w:val="BodyText"/>
      </w:pPr>
      <w:r>
        <w:t xml:space="preserve">All existing and new Board members </w:t>
      </w:r>
      <w:r w:rsidR="00D76DCA">
        <w:t>should be</w:t>
      </w:r>
      <w:r>
        <w:t xml:space="preserve"> provided with a subset of the Compliance Checklist </w:t>
      </w:r>
      <w:r w:rsidR="00763B82">
        <w:t xml:space="preserve">or BCC </w:t>
      </w:r>
      <w:r>
        <w:t>relating to issues that are given a B Compliance Level.  An updated Checklist should be provided to all Board members upon any changes in Board Compliance Level issues in the Checklist.</w:t>
      </w:r>
    </w:p>
    <w:p w14:paraId="6692C88D" w14:textId="77777777" w:rsidR="00C27545" w:rsidRDefault="00C27545" w:rsidP="00920A28">
      <w:pPr>
        <w:pStyle w:val="BodyText"/>
      </w:pPr>
      <w:r>
        <w:t xml:space="preserve">The checklist grades the </w:t>
      </w:r>
      <w:r>
        <w:rPr>
          <w:b/>
        </w:rPr>
        <w:t>Impact Level</w:t>
      </w:r>
      <w:r>
        <w:t xml:space="preserve"> of Compliance Issues to guide management in the relative importance of each issue and the treatment and reporting of breaches relating to that issue.</w:t>
      </w:r>
    </w:p>
    <w:p w14:paraId="2824B01A" w14:textId="77777777" w:rsidR="00C27545" w:rsidRDefault="00C27545" w:rsidP="00920A28">
      <w:pPr>
        <w:pStyle w:val="BodyText"/>
      </w:pPr>
      <w:r>
        <w:t>In assigning an Impact Level to each issue the impact on quality, efficiency and fairness of services and products provided to Retail Clients and impact on the business moving forward have been the criteria used.</w:t>
      </w:r>
    </w:p>
    <w:p w14:paraId="228497FC" w14:textId="3EEE80A5" w:rsidR="00C27545" w:rsidRDefault="00C27545" w:rsidP="00920A28">
      <w:pPr>
        <w:pStyle w:val="BodyText"/>
      </w:pPr>
      <w:r>
        <w:t xml:space="preserve">The Compliance Officer will complete a quarterly (or as detailed in the annual Business Plan) </w:t>
      </w:r>
      <w:r w:rsidR="00584CE3">
        <w:t xml:space="preserve">review </w:t>
      </w:r>
      <w:r>
        <w:t>of all issues on the Compliance Checklist</w:t>
      </w:r>
      <w:r w:rsidR="00763B82">
        <w:t xml:space="preserve"> </w:t>
      </w:r>
      <w:r w:rsidR="00584CE3">
        <w:t xml:space="preserve">The results of the </w:t>
      </w:r>
      <w:r w:rsidR="00584CE3">
        <w:t>review</w:t>
      </w:r>
      <w:r w:rsidR="00584CE3">
        <w:t xml:space="preserve"> will be entered in the </w:t>
      </w:r>
      <w:r w:rsidR="00584CE3">
        <w:rPr>
          <w:b/>
        </w:rPr>
        <w:t>Comments</w:t>
      </w:r>
      <w:r w:rsidR="00584CE3">
        <w:t xml:space="preserve"> Field</w:t>
      </w:r>
      <w:r w:rsidR="00584CE3">
        <w:t xml:space="preserve"> </w:t>
      </w:r>
      <w:r w:rsidR="00763B82">
        <w:t xml:space="preserve">or within </w:t>
      </w:r>
      <w:r w:rsidR="00584CE3">
        <w:t>CCX360 (Steadfast members)</w:t>
      </w:r>
      <w:r w:rsidR="007875B8">
        <w:t>.</w:t>
      </w:r>
    </w:p>
    <w:p w14:paraId="53C75D69" w14:textId="77777777" w:rsidR="00C27545" w:rsidRDefault="00C27545" w:rsidP="00920A28">
      <w:pPr>
        <w:pStyle w:val="BodyText"/>
      </w:pPr>
      <w:r>
        <w:t>Where a Breach is identified, requiring entry into the Compliance Breach Register, the Comments field should also note the Breach No. to enable easy cross-reference.</w:t>
      </w:r>
    </w:p>
    <w:p w14:paraId="22576E32" w14:textId="77777777" w:rsidR="00C27545" w:rsidRDefault="00C27545" w:rsidP="00920A28">
      <w:pPr>
        <w:pStyle w:val="BodyText"/>
      </w:pPr>
      <w:r>
        <w:t xml:space="preserve">A copy of this quarterly </w:t>
      </w:r>
      <w:r w:rsidR="00763B82">
        <w:t xml:space="preserve">review </w:t>
      </w:r>
      <w:r>
        <w:t>and documentation of any actions or issues arising out of the review is to be kept by the Compliance Officer.</w:t>
      </w:r>
    </w:p>
    <w:p w14:paraId="0F2B40F8" w14:textId="77777777" w:rsidR="00C27545" w:rsidRDefault="00C27545" w:rsidP="00920A28">
      <w:pPr>
        <w:pStyle w:val="BodyText"/>
      </w:pPr>
      <w:r>
        <w:t xml:space="preserve">As a rule of </w:t>
      </w:r>
      <w:proofErr w:type="gramStart"/>
      <w:r>
        <w:t>thumb</w:t>
      </w:r>
      <w:proofErr w:type="gramEnd"/>
      <w:r>
        <w:t xml:space="preserve"> any systems or procedures where a Compliance Breach has been identified </w:t>
      </w:r>
      <w:proofErr w:type="gramStart"/>
      <w:r>
        <w:t>is</w:t>
      </w:r>
      <w:proofErr w:type="gramEnd"/>
      <w:r>
        <w:t xml:space="preserve"> to be retested/reviewed within 4 weeks (or earlier where possible) to ensure that the corrective action taken has been effective in addressing the Breach.</w:t>
      </w:r>
    </w:p>
    <w:p w14:paraId="0968248B" w14:textId="77777777" w:rsidR="00C27545" w:rsidRDefault="00C27545" w:rsidP="00920A28">
      <w:pPr>
        <w:pStyle w:val="BodyText"/>
      </w:pPr>
      <w:r>
        <w:t xml:space="preserve">Where compliance breaches result from failure of staff to follow systems and </w:t>
      </w:r>
      <w:proofErr w:type="gramStart"/>
      <w:r>
        <w:t>procedures</w:t>
      </w:r>
      <w:proofErr w:type="gramEnd"/>
      <w:r>
        <w:t xml:space="preserve"> extra resources must be made available </w:t>
      </w:r>
      <w:proofErr w:type="gramStart"/>
      <w:r>
        <w:t>for supervising</w:t>
      </w:r>
      <w:proofErr w:type="gramEnd"/>
      <w:r>
        <w:t xml:space="preserve"> such staff to ensure such breaches do not </w:t>
      </w:r>
      <w:proofErr w:type="gramStart"/>
      <w:r>
        <w:t>reoccur</w:t>
      </w:r>
      <w:proofErr w:type="gramEnd"/>
      <w:r>
        <w:t>.</w:t>
      </w:r>
    </w:p>
    <w:p w14:paraId="7B4E8FAE" w14:textId="17FDB51F" w:rsidR="00C27545" w:rsidRDefault="00C27545" w:rsidP="00920A28">
      <w:pPr>
        <w:pStyle w:val="BodyText"/>
      </w:pPr>
      <w:r>
        <w:t xml:space="preserve">A Compliance </w:t>
      </w:r>
      <w:r w:rsidR="00584CE3">
        <w:t>review</w:t>
      </w:r>
      <w:r>
        <w:t xml:space="preserve"> conducted by an external body to the business will </w:t>
      </w:r>
      <w:r w:rsidR="00D549FC">
        <w:t xml:space="preserve">be </w:t>
      </w:r>
      <w:r>
        <w:t>conducted as determined and documented in our Annual Business Plan.</w:t>
      </w:r>
    </w:p>
    <w:p w14:paraId="0FEB0657" w14:textId="77777777" w:rsidR="00C27545" w:rsidRDefault="00C27545" w:rsidP="00920A28">
      <w:pPr>
        <w:pStyle w:val="Heading2"/>
      </w:pPr>
      <w:bookmarkStart w:id="7" w:name="_Toc204053562"/>
      <w:r>
        <w:t>Reporting and Recording</w:t>
      </w:r>
      <w:bookmarkEnd w:id="7"/>
    </w:p>
    <w:p w14:paraId="465F0275" w14:textId="5785F4AA" w:rsidR="00C27545" w:rsidRDefault="00C27545" w:rsidP="00920A28">
      <w:pPr>
        <w:pStyle w:val="BodyText"/>
      </w:pPr>
      <w:r>
        <w:t xml:space="preserve">All breaches in compliance identified during the quarterly compliance </w:t>
      </w:r>
      <w:r w:rsidR="00584CE3">
        <w:t>review</w:t>
      </w:r>
      <w:r>
        <w:t xml:space="preserve"> or at any other time are to be entered in the Compliance Breach Register.</w:t>
      </w:r>
    </w:p>
    <w:p w14:paraId="45EE2DF3" w14:textId="77777777" w:rsidR="00C27545" w:rsidRDefault="00C27545" w:rsidP="00920A28">
      <w:pPr>
        <w:pStyle w:val="BodyText"/>
      </w:pPr>
      <w:r>
        <w:t xml:space="preserve">Apart from Breaches identified during the compliance </w:t>
      </w:r>
      <w:r w:rsidR="00763B82">
        <w:t xml:space="preserve">review process and </w:t>
      </w:r>
      <w:r>
        <w:t>any other breaches identified by staff and management are to be included in the Compliance Breach Register.</w:t>
      </w:r>
    </w:p>
    <w:p w14:paraId="5D65AF3F" w14:textId="77777777" w:rsidR="007D3DCB" w:rsidRDefault="007D3DCB" w:rsidP="00920A28">
      <w:pPr>
        <w:pStyle w:val="BodyText"/>
      </w:pPr>
      <w:r>
        <w:t>The Compliance Checklist includes indicative severity levels for each Breach tested and can be used as a useful guide for assessing the seriousness of breaches.</w:t>
      </w:r>
    </w:p>
    <w:p w14:paraId="2100FA47" w14:textId="77777777" w:rsidR="007D3DCB" w:rsidRDefault="00C27545" w:rsidP="00920A28">
      <w:pPr>
        <w:pStyle w:val="BodyText"/>
      </w:pPr>
      <w:r>
        <w:t xml:space="preserve">All breaches that have a Low Impact Level (L) </w:t>
      </w:r>
      <w:r w:rsidR="007D3DCB">
        <w:t xml:space="preserve">(one off / technical / administrative / human error) </w:t>
      </w:r>
      <w:r>
        <w:t xml:space="preserve">should be able to be handled and resolved by the Compliance Officer and senior management.  If the issue is not able to be satisfactorily resolved within 10 working </w:t>
      </w:r>
      <w:r w:rsidR="007D3DCB">
        <w:t>the issue must be referred to a Responsible Manager for resolution.</w:t>
      </w:r>
    </w:p>
    <w:p w14:paraId="3D8E28F8" w14:textId="77777777" w:rsidR="00C27545" w:rsidRDefault="00C27545" w:rsidP="00920A28">
      <w:pPr>
        <w:pStyle w:val="BodyText"/>
      </w:pPr>
      <w:r>
        <w:t>All systemic and recurrent Low Impact Level breaches are to be reported to the</w:t>
      </w:r>
      <w:r w:rsidR="007D3DCB">
        <w:t xml:space="preserve"> Responsible Manager</w:t>
      </w:r>
      <w:r>
        <w:t xml:space="preserve"> immediately.  The </w:t>
      </w:r>
      <w:r w:rsidR="007D3DCB">
        <w:t xml:space="preserve">Responsible Manager </w:t>
      </w:r>
      <w:r>
        <w:t xml:space="preserve">will decide if and the timing of any advice to the </w:t>
      </w:r>
      <w:r w:rsidR="007D3DCB">
        <w:t>Managing Director / B</w:t>
      </w:r>
      <w:r>
        <w:t>oard.</w:t>
      </w:r>
    </w:p>
    <w:p w14:paraId="11C68E42" w14:textId="77777777" w:rsidR="00C27545" w:rsidRDefault="00C27545" w:rsidP="00920A28">
      <w:pPr>
        <w:pStyle w:val="BodyText"/>
      </w:pPr>
      <w:r>
        <w:lastRenderedPageBreak/>
        <w:t xml:space="preserve">All breaches that have a Medium Impact Level (M) are to be reported to the </w:t>
      </w:r>
      <w:r w:rsidR="007D3DCB">
        <w:t xml:space="preserve">Responsible Manager </w:t>
      </w:r>
      <w:r>
        <w:t xml:space="preserve">within 24 hours.  </w:t>
      </w:r>
      <w:r w:rsidR="007D3DCB">
        <w:t>The Responsible Manager will decide if and the timing of any advice to the Managing Director / Board.</w:t>
      </w:r>
    </w:p>
    <w:p w14:paraId="094C3D7E" w14:textId="77777777" w:rsidR="007D3DCB" w:rsidRDefault="00C27545" w:rsidP="00920A28">
      <w:pPr>
        <w:pStyle w:val="BodyText"/>
      </w:pPr>
      <w:r>
        <w:t xml:space="preserve">All breaches that have a High Impact Level (H) are to be reported to </w:t>
      </w:r>
      <w:r w:rsidR="007D3DCB">
        <w:t>Responsible Manager immediately who will then advise the Managing Director / Board within 24 hours.</w:t>
      </w:r>
    </w:p>
    <w:p w14:paraId="4CDFB123" w14:textId="77777777" w:rsidR="00490A27" w:rsidRDefault="00490A27" w:rsidP="00920A28">
      <w:pPr>
        <w:pStyle w:val="BodyText"/>
      </w:pPr>
      <w:r>
        <w:t>Where acting under a Binder all significant breaches of the General Insurance Code of Practice need to be advised to the insurer within 5 working days.</w:t>
      </w:r>
    </w:p>
    <w:p w14:paraId="3C9B658E" w14:textId="77777777" w:rsidR="00C27545" w:rsidRDefault="00C27545" w:rsidP="00920A28">
      <w:pPr>
        <w:pStyle w:val="BodyText"/>
      </w:pPr>
      <w:r>
        <w:t xml:space="preserve">Where a compliance breach occurs that is not specifically addressed in the Compliance Checklist </w:t>
      </w:r>
      <w:r w:rsidR="00763B82">
        <w:t xml:space="preserve">or BCC </w:t>
      </w:r>
      <w:r>
        <w:t>the Impact level defaults to Medium Level Impact.</w:t>
      </w:r>
    </w:p>
    <w:p w14:paraId="3093CA42" w14:textId="77777777" w:rsidR="00C27545" w:rsidRDefault="00C27545" w:rsidP="00920A28">
      <w:pPr>
        <w:pStyle w:val="BodyText"/>
      </w:pPr>
      <w:r>
        <w:t xml:space="preserve">All Compliance Checklists </w:t>
      </w:r>
      <w:r w:rsidR="008C0A59">
        <w:t>completed,</w:t>
      </w:r>
      <w:r w:rsidR="00763B82">
        <w:t xml:space="preserve"> or BCC reports produced</w:t>
      </w:r>
      <w:r>
        <w:t xml:space="preserve"> and any entries in the Compliance Breach Register are to be </w:t>
      </w:r>
      <w:r w:rsidR="007D3DCB">
        <w:t xml:space="preserve">provided </w:t>
      </w:r>
      <w:r w:rsidR="00EC2B14">
        <w:t xml:space="preserve">to the </w:t>
      </w:r>
      <w:r>
        <w:t>Managing Director</w:t>
      </w:r>
      <w:r w:rsidR="004139F6">
        <w:t>/</w:t>
      </w:r>
      <w:r>
        <w:t xml:space="preserve">Chairman of the Board </w:t>
      </w:r>
      <w:r w:rsidR="00EC2B14">
        <w:t xml:space="preserve">prior to each </w:t>
      </w:r>
      <w:r>
        <w:t xml:space="preserve">Board Meeting following the </w:t>
      </w:r>
      <w:r w:rsidR="00EC2B14">
        <w:t>registration of the breach.</w:t>
      </w:r>
    </w:p>
    <w:p w14:paraId="30C31F5E" w14:textId="77777777" w:rsidR="00C27545" w:rsidRDefault="00C27545" w:rsidP="00920A28">
      <w:pPr>
        <w:pStyle w:val="Heading2"/>
      </w:pPr>
      <w:bookmarkStart w:id="8" w:name="_Toc204053563"/>
      <w:r>
        <w:t>Compliance Timetable</w:t>
      </w:r>
      <w:bookmarkEnd w:id="8"/>
    </w:p>
    <w:p w14:paraId="48972760" w14:textId="77777777" w:rsidR="00C27545" w:rsidRDefault="00C27545" w:rsidP="00920A28">
      <w:pPr>
        <w:pStyle w:val="BodyText"/>
      </w:pPr>
      <w:r>
        <w:t xml:space="preserve">While many activities and compliance risks are event or activity driven, </w:t>
      </w:r>
      <w:r w:rsidR="008C0A59">
        <w:t>several of</w:t>
      </w:r>
      <w:r>
        <w:t xml:space="preserve"> the actions that create compliance risks are date driven.  Listed below are events that are date driven.</w:t>
      </w:r>
    </w:p>
    <w:p w14:paraId="69CE59A0" w14:textId="196D9897" w:rsidR="00C27545" w:rsidRDefault="00C27545" w:rsidP="00920A28">
      <w:pPr>
        <w:pStyle w:val="BodyText"/>
      </w:pPr>
      <w:r>
        <w:t>It is recommended that the person responsible for each of these activities or the Compliance Manager creates an ongoing diary note to ensure that the required attention or processes are completed.</w:t>
      </w:r>
      <w:r w:rsidR="00763B82">
        <w:t xml:space="preserve">  </w:t>
      </w:r>
      <w:r w:rsidR="00584CE3">
        <w:t>CCX360</w:t>
      </w:r>
      <w:r w:rsidR="00763B82">
        <w:t xml:space="preserve"> already includes </w:t>
      </w:r>
      <w:r w:rsidR="00584CE3">
        <w:t xml:space="preserve">most of </w:t>
      </w:r>
      <w:r w:rsidR="00763B82">
        <w:t xml:space="preserve">these items in a similar format. </w:t>
      </w:r>
    </w:p>
    <w:tbl>
      <w:tblPr>
        <w:tblW w:w="8930" w:type="dxa"/>
        <w:tblInd w:w="9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10"/>
        <w:gridCol w:w="3402"/>
        <w:gridCol w:w="3118"/>
      </w:tblGrid>
      <w:tr w:rsidR="00C27545" w:rsidRPr="00A104BA" w14:paraId="29D372BB" w14:textId="77777777" w:rsidTr="00DF4FFB">
        <w:trPr>
          <w:tblHeader/>
        </w:trPr>
        <w:tc>
          <w:tcPr>
            <w:tcW w:w="2410" w:type="dxa"/>
          </w:tcPr>
          <w:p w14:paraId="2C514178" w14:textId="77777777" w:rsidR="00C27545" w:rsidRPr="00A104BA" w:rsidRDefault="00C27545">
            <w:pPr>
              <w:pStyle w:val="BlockText"/>
              <w:rPr>
                <w:color w:val="1F497D"/>
              </w:rPr>
            </w:pPr>
            <w:r w:rsidRPr="00A104BA">
              <w:rPr>
                <w:color w:val="1F497D"/>
              </w:rPr>
              <w:t>Activity</w:t>
            </w:r>
          </w:p>
        </w:tc>
        <w:tc>
          <w:tcPr>
            <w:tcW w:w="3402" w:type="dxa"/>
          </w:tcPr>
          <w:p w14:paraId="4449531D" w14:textId="77777777" w:rsidR="00C27545" w:rsidRPr="00A104BA" w:rsidRDefault="00C27545">
            <w:pPr>
              <w:pStyle w:val="BlockText"/>
              <w:rPr>
                <w:color w:val="1F497D"/>
              </w:rPr>
            </w:pPr>
            <w:r w:rsidRPr="00A104BA">
              <w:rPr>
                <w:color w:val="1F497D"/>
              </w:rPr>
              <w:t>Frequency/Date</w:t>
            </w:r>
          </w:p>
        </w:tc>
        <w:tc>
          <w:tcPr>
            <w:tcW w:w="3118" w:type="dxa"/>
          </w:tcPr>
          <w:p w14:paraId="4C06540E" w14:textId="77777777" w:rsidR="00C27545" w:rsidRPr="00A104BA" w:rsidRDefault="00C27545">
            <w:pPr>
              <w:pStyle w:val="BlockText"/>
              <w:rPr>
                <w:color w:val="1F497D"/>
              </w:rPr>
            </w:pPr>
            <w:r w:rsidRPr="00A104BA">
              <w:rPr>
                <w:color w:val="1F497D"/>
              </w:rPr>
              <w:t>Role Accountability</w:t>
            </w:r>
          </w:p>
        </w:tc>
      </w:tr>
      <w:tr w:rsidR="00C27545" w14:paraId="73C2A485" w14:textId="77777777" w:rsidTr="00DF4FFB">
        <w:trPr>
          <w:cantSplit/>
        </w:trPr>
        <w:tc>
          <w:tcPr>
            <w:tcW w:w="2410" w:type="dxa"/>
          </w:tcPr>
          <w:p w14:paraId="2FE53B03" w14:textId="77777777" w:rsidR="00C27545" w:rsidRDefault="00C27545" w:rsidP="001F4894">
            <w:pPr>
              <w:pStyle w:val="BodyText"/>
              <w:numPr>
                <w:ilvl w:val="0"/>
                <w:numId w:val="0"/>
              </w:numPr>
            </w:pPr>
            <w:r>
              <w:t xml:space="preserve">Renewal of </w:t>
            </w:r>
            <w:r w:rsidR="001F4894">
              <w:t>AFCA</w:t>
            </w:r>
            <w:r>
              <w:t xml:space="preserve"> Membership</w:t>
            </w:r>
            <w:r w:rsidR="004A2DA5">
              <w:t xml:space="preserve"> and review of prior </w:t>
            </w:r>
            <w:r w:rsidR="00D76DCA">
              <w:t>years’</w:t>
            </w:r>
            <w:r w:rsidR="004A2DA5">
              <w:t xml:space="preserve"> </w:t>
            </w:r>
            <w:r w:rsidR="001F4894">
              <w:t>AFCA</w:t>
            </w:r>
            <w:r w:rsidR="00DA505F">
              <w:t xml:space="preserve"> </w:t>
            </w:r>
            <w:r w:rsidR="004A2DA5">
              <w:t>Report</w:t>
            </w:r>
          </w:p>
        </w:tc>
        <w:tc>
          <w:tcPr>
            <w:tcW w:w="3402" w:type="dxa"/>
          </w:tcPr>
          <w:p w14:paraId="0815BC15" w14:textId="77777777" w:rsidR="00C27545" w:rsidRDefault="00C27545" w:rsidP="00920A28">
            <w:pPr>
              <w:pStyle w:val="BodyText"/>
              <w:numPr>
                <w:ilvl w:val="0"/>
                <w:numId w:val="0"/>
              </w:numPr>
            </w:pPr>
            <w:r>
              <w:t>Annual, 3</w:t>
            </w:r>
            <w:r w:rsidR="000447DC">
              <w:t>0</w:t>
            </w:r>
            <w:r w:rsidR="007641F9">
              <w:t xml:space="preserve">th </w:t>
            </w:r>
            <w:r w:rsidR="00D76DCA">
              <w:t>June each</w:t>
            </w:r>
            <w:r>
              <w:t xml:space="preserve"> year.</w:t>
            </w:r>
          </w:p>
        </w:tc>
        <w:tc>
          <w:tcPr>
            <w:tcW w:w="3118" w:type="dxa"/>
          </w:tcPr>
          <w:p w14:paraId="44DD2AE0" w14:textId="482AD59B" w:rsidR="00C27545" w:rsidRDefault="00584291" w:rsidP="00920A28">
            <w:pPr>
              <w:pStyle w:val="BodyText"/>
              <w:numPr>
                <w:ilvl w:val="0"/>
                <w:numId w:val="0"/>
              </w:numPr>
            </w:pPr>
            <w:r>
              <w:t xml:space="preserve">Responsible Manager / </w:t>
            </w:r>
            <w:r w:rsidR="00C27545">
              <w:t>Complaints Officer</w:t>
            </w:r>
          </w:p>
        </w:tc>
      </w:tr>
      <w:tr w:rsidR="00C27545" w14:paraId="3C001694" w14:textId="77777777" w:rsidTr="00DF4FFB">
        <w:trPr>
          <w:cantSplit/>
        </w:trPr>
        <w:tc>
          <w:tcPr>
            <w:tcW w:w="2410" w:type="dxa"/>
          </w:tcPr>
          <w:p w14:paraId="0D2E77A8" w14:textId="77777777" w:rsidR="00C27545" w:rsidRDefault="00C27545" w:rsidP="00920A28">
            <w:pPr>
              <w:pStyle w:val="BodyText"/>
              <w:numPr>
                <w:ilvl w:val="0"/>
                <w:numId w:val="0"/>
              </w:numPr>
            </w:pPr>
            <w:r>
              <w:t xml:space="preserve">Renewal of Professional Indemnity </w:t>
            </w:r>
            <w:r w:rsidR="00DA505F">
              <w:t xml:space="preserve">(P.I.) </w:t>
            </w:r>
            <w:r>
              <w:t>Insurance</w:t>
            </w:r>
          </w:p>
        </w:tc>
        <w:tc>
          <w:tcPr>
            <w:tcW w:w="3402" w:type="dxa"/>
          </w:tcPr>
          <w:p w14:paraId="4AB12CE4" w14:textId="77777777" w:rsidR="00C27545" w:rsidRDefault="00C27545" w:rsidP="00920A28">
            <w:pPr>
              <w:pStyle w:val="BodyText"/>
              <w:numPr>
                <w:ilvl w:val="0"/>
                <w:numId w:val="0"/>
              </w:numPr>
            </w:pPr>
            <w:r>
              <w:t>Annual – depends on due date of policy.</w:t>
            </w:r>
            <w:r w:rsidR="004A2DA5">
              <w:t xml:space="preserve">  Refer Complaints Policy and </w:t>
            </w:r>
            <w:r w:rsidR="00907F53">
              <w:t>P</w:t>
            </w:r>
            <w:r w:rsidR="004A2DA5">
              <w:t>rocedure for further information.</w:t>
            </w:r>
          </w:p>
        </w:tc>
        <w:tc>
          <w:tcPr>
            <w:tcW w:w="3118" w:type="dxa"/>
          </w:tcPr>
          <w:p w14:paraId="0A13FDE6" w14:textId="77777777" w:rsidR="00C27545" w:rsidRDefault="00C27545" w:rsidP="00920A28">
            <w:pPr>
              <w:pStyle w:val="BodyText"/>
              <w:numPr>
                <w:ilvl w:val="0"/>
                <w:numId w:val="0"/>
              </w:numPr>
            </w:pPr>
            <w:r>
              <w:t xml:space="preserve">Complaints Officer/Risk Management Officer/ </w:t>
            </w:r>
            <w:r w:rsidR="00657AE1">
              <w:t>Responsible Manager</w:t>
            </w:r>
          </w:p>
        </w:tc>
      </w:tr>
      <w:tr w:rsidR="00C27545" w14:paraId="4AD07BC6" w14:textId="77777777" w:rsidTr="00DF4FFB">
        <w:trPr>
          <w:cantSplit/>
        </w:trPr>
        <w:tc>
          <w:tcPr>
            <w:tcW w:w="2410" w:type="dxa"/>
          </w:tcPr>
          <w:p w14:paraId="6A6F042E" w14:textId="77777777" w:rsidR="00C27545" w:rsidRDefault="00DA505F" w:rsidP="00920A28">
            <w:pPr>
              <w:pStyle w:val="BodyText"/>
              <w:numPr>
                <w:ilvl w:val="0"/>
                <w:numId w:val="0"/>
              </w:numPr>
            </w:pPr>
            <w:r>
              <w:t xml:space="preserve">Conduct a formal review of the P.I. coverage against the requirements of ASIC Guide RG126 </w:t>
            </w:r>
            <w:hyperlink r:id="rId21" w:history="1">
              <w:proofErr w:type="spellStart"/>
              <w:r w:rsidRPr="00DA505F">
                <w:rPr>
                  <w:rStyle w:val="Hyperlink"/>
                </w:rPr>
                <w:t>RG126</w:t>
              </w:r>
              <w:proofErr w:type="spellEnd"/>
              <w:r w:rsidRPr="00DA505F">
                <w:rPr>
                  <w:rStyle w:val="Hyperlink"/>
                </w:rPr>
                <w:t xml:space="preserve"> - Compensation &amp; Insurance</w:t>
              </w:r>
            </w:hyperlink>
            <w:r>
              <w:t xml:space="preserve">  This can be done by using the P.I. Assessment tool - </w:t>
            </w:r>
            <w:hyperlink r:id="rId22" w:history="1">
              <w:r w:rsidR="000447DC">
                <w:rPr>
                  <w:rStyle w:val="Hyperlink"/>
                </w:rPr>
                <w:t>P.I. Assessment Tool</w:t>
              </w:r>
            </w:hyperlink>
            <w:r>
              <w:t>.</w:t>
            </w:r>
          </w:p>
        </w:tc>
        <w:tc>
          <w:tcPr>
            <w:tcW w:w="3402" w:type="dxa"/>
          </w:tcPr>
          <w:p w14:paraId="40003F70" w14:textId="77777777" w:rsidR="00C27545" w:rsidRDefault="00C27545" w:rsidP="00920A28">
            <w:pPr>
              <w:pStyle w:val="BodyText"/>
              <w:numPr>
                <w:ilvl w:val="0"/>
                <w:numId w:val="0"/>
              </w:numPr>
            </w:pPr>
            <w:r>
              <w:t xml:space="preserve">Annual depends on due date of policy.  </w:t>
            </w:r>
            <w:r w:rsidR="00DA505F">
              <w:t>Copy of completed worksheet should be stored on the Intranet.</w:t>
            </w:r>
          </w:p>
        </w:tc>
        <w:tc>
          <w:tcPr>
            <w:tcW w:w="3118" w:type="dxa"/>
          </w:tcPr>
          <w:p w14:paraId="648E86A6" w14:textId="77777777" w:rsidR="00C27545" w:rsidRDefault="00C27545" w:rsidP="00920A28">
            <w:pPr>
              <w:pStyle w:val="BodyText"/>
              <w:numPr>
                <w:ilvl w:val="0"/>
                <w:numId w:val="0"/>
              </w:numPr>
            </w:pPr>
            <w:r>
              <w:t xml:space="preserve">Complaints Officer/Risk Management Officer/ </w:t>
            </w:r>
            <w:r w:rsidR="00657AE1">
              <w:t>Responsible Manager</w:t>
            </w:r>
          </w:p>
        </w:tc>
      </w:tr>
      <w:tr w:rsidR="00C27545" w14:paraId="661CA294" w14:textId="77777777" w:rsidTr="00DF4FFB">
        <w:trPr>
          <w:cantSplit/>
        </w:trPr>
        <w:tc>
          <w:tcPr>
            <w:tcW w:w="2410" w:type="dxa"/>
          </w:tcPr>
          <w:p w14:paraId="3B29433B" w14:textId="77777777" w:rsidR="00C27545" w:rsidRDefault="00C27545" w:rsidP="00920A28">
            <w:pPr>
              <w:pStyle w:val="BodyText"/>
              <w:numPr>
                <w:ilvl w:val="0"/>
                <w:numId w:val="0"/>
              </w:numPr>
            </w:pPr>
            <w:r>
              <w:t>Complete Staff Appraisals</w:t>
            </w:r>
          </w:p>
        </w:tc>
        <w:tc>
          <w:tcPr>
            <w:tcW w:w="3402" w:type="dxa"/>
          </w:tcPr>
          <w:p w14:paraId="39050247" w14:textId="77777777" w:rsidR="00C27545" w:rsidRDefault="00C27545" w:rsidP="00920A28">
            <w:pPr>
              <w:pStyle w:val="BodyText"/>
              <w:numPr>
                <w:ilvl w:val="0"/>
                <w:numId w:val="0"/>
              </w:numPr>
            </w:pPr>
            <w:r>
              <w:t>Annual - As shown in Business Plan</w:t>
            </w:r>
          </w:p>
        </w:tc>
        <w:tc>
          <w:tcPr>
            <w:tcW w:w="3118" w:type="dxa"/>
          </w:tcPr>
          <w:p w14:paraId="10354173" w14:textId="77777777" w:rsidR="00C27545" w:rsidRDefault="00657AE1" w:rsidP="00920A28">
            <w:pPr>
              <w:pStyle w:val="BodyText"/>
              <w:numPr>
                <w:ilvl w:val="0"/>
                <w:numId w:val="0"/>
              </w:numPr>
            </w:pPr>
            <w:r>
              <w:t>Responsible Manager</w:t>
            </w:r>
            <w:r w:rsidR="00C27545">
              <w:t>s</w:t>
            </w:r>
          </w:p>
        </w:tc>
      </w:tr>
      <w:tr w:rsidR="00C27545" w14:paraId="71EE8A98" w14:textId="77777777" w:rsidTr="00DF4FFB">
        <w:trPr>
          <w:cantSplit/>
        </w:trPr>
        <w:tc>
          <w:tcPr>
            <w:tcW w:w="2410" w:type="dxa"/>
          </w:tcPr>
          <w:p w14:paraId="739604BE" w14:textId="77777777" w:rsidR="00C27545" w:rsidRDefault="00C27545" w:rsidP="00920A28">
            <w:pPr>
              <w:pStyle w:val="BodyText"/>
              <w:numPr>
                <w:ilvl w:val="0"/>
                <w:numId w:val="0"/>
              </w:numPr>
            </w:pPr>
            <w:r>
              <w:t xml:space="preserve">Complete annual Training Plans for all Advisory staff and </w:t>
            </w:r>
            <w:r w:rsidR="00657AE1">
              <w:t>Responsible Manager</w:t>
            </w:r>
            <w:r>
              <w:t>s</w:t>
            </w:r>
          </w:p>
        </w:tc>
        <w:tc>
          <w:tcPr>
            <w:tcW w:w="3402" w:type="dxa"/>
          </w:tcPr>
          <w:p w14:paraId="5D40EC53" w14:textId="77777777" w:rsidR="00C27545" w:rsidRDefault="00C27545" w:rsidP="00920A28">
            <w:pPr>
              <w:pStyle w:val="BodyText"/>
              <w:numPr>
                <w:ilvl w:val="0"/>
                <w:numId w:val="0"/>
              </w:numPr>
            </w:pPr>
            <w:r>
              <w:t>Annual – As shown in Business Plan, done in conjunction with Appraisal Process</w:t>
            </w:r>
          </w:p>
        </w:tc>
        <w:tc>
          <w:tcPr>
            <w:tcW w:w="3118" w:type="dxa"/>
          </w:tcPr>
          <w:p w14:paraId="1EB71D5F" w14:textId="77777777" w:rsidR="00C27545" w:rsidRDefault="00657AE1" w:rsidP="00920A28">
            <w:pPr>
              <w:pStyle w:val="BodyText"/>
              <w:numPr>
                <w:ilvl w:val="0"/>
                <w:numId w:val="0"/>
              </w:numPr>
            </w:pPr>
            <w:r>
              <w:t>Responsible Manager</w:t>
            </w:r>
            <w:r w:rsidR="00C27545">
              <w:t>s/Training Officer</w:t>
            </w:r>
          </w:p>
        </w:tc>
      </w:tr>
      <w:tr w:rsidR="00C27545" w14:paraId="70BEFDDA" w14:textId="77777777" w:rsidTr="00DF4FFB">
        <w:trPr>
          <w:cantSplit/>
        </w:trPr>
        <w:tc>
          <w:tcPr>
            <w:tcW w:w="2410" w:type="dxa"/>
          </w:tcPr>
          <w:p w14:paraId="6747D530" w14:textId="77777777" w:rsidR="00C27545" w:rsidRDefault="00C4662F" w:rsidP="00920A28">
            <w:pPr>
              <w:pStyle w:val="BodyText"/>
              <w:numPr>
                <w:ilvl w:val="0"/>
                <w:numId w:val="0"/>
              </w:numPr>
            </w:pPr>
            <w:r>
              <w:lastRenderedPageBreak/>
              <w:t>RG166</w:t>
            </w:r>
            <w:r w:rsidR="00C27545">
              <w:t xml:space="preserve"> Worksheet</w:t>
            </w:r>
          </w:p>
        </w:tc>
        <w:tc>
          <w:tcPr>
            <w:tcW w:w="3402" w:type="dxa"/>
          </w:tcPr>
          <w:p w14:paraId="49CA88E6" w14:textId="77777777" w:rsidR="00C27545" w:rsidRDefault="00C27545" w:rsidP="00920A28">
            <w:pPr>
              <w:pStyle w:val="BodyText"/>
              <w:numPr>
                <w:ilvl w:val="0"/>
                <w:numId w:val="0"/>
              </w:numPr>
            </w:pPr>
            <w:r>
              <w:t>Monthly (by 25</w:t>
            </w:r>
            <w:r>
              <w:rPr>
                <w:vertAlign w:val="superscript"/>
              </w:rPr>
              <w:t>th</w:t>
            </w:r>
            <w:r>
              <w:t xml:space="preserve"> of month)</w:t>
            </w:r>
          </w:p>
        </w:tc>
        <w:tc>
          <w:tcPr>
            <w:tcW w:w="3118" w:type="dxa"/>
          </w:tcPr>
          <w:p w14:paraId="79F2C00F" w14:textId="77777777" w:rsidR="00C27545" w:rsidRDefault="00C27545" w:rsidP="00920A28">
            <w:pPr>
              <w:pStyle w:val="BodyText"/>
              <w:numPr>
                <w:ilvl w:val="0"/>
                <w:numId w:val="0"/>
              </w:numPr>
            </w:pPr>
            <w:r>
              <w:t>Financial Controller</w:t>
            </w:r>
          </w:p>
        </w:tc>
      </w:tr>
      <w:tr w:rsidR="00C27545" w14:paraId="47FDC046" w14:textId="77777777" w:rsidTr="00DF4FFB">
        <w:trPr>
          <w:cantSplit/>
        </w:trPr>
        <w:tc>
          <w:tcPr>
            <w:tcW w:w="2410" w:type="dxa"/>
          </w:tcPr>
          <w:p w14:paraId="6A1D7E84" w14:textId="77777777" w:rsidR="00C27545" w:rsidRDefault="00C27545" w:rsidP="000447DC">
            <w:pPr>
              <w:pStyle w:val="BodyText"/>
              <w:numPr>
                <w:ilvl w:val="0"/>
                <w:numId w:val="0"/>
              </w:numPr>
            </w:pPr>
            <w:r>
              <w:t>Compliance Checklist</w:t>
            </w:r>
            <w:r w:rsidR="00DA505F">
              <w:t xml:space="preserve"> (where we have not developed or implemented </w:t>
            </w:r>
            <w:r w:rsidR="000447DC">
              <w:t xml:space="preserve">an </w:t>
            </w:r>
            <w:r w:rsidR="00DA505F">
              <w:t>alternative process.)</w:t>
            </w:r>
          </w:p>
        </w:tc>
        <w:tc>
          <w:tcPr>
            <w:tcW w:w="3402" w:type="dxa"/>
          </w:tcPr>
          <w:p w14:paraId="088B8491" w14:textId="77777777" w:rsidR="00C27545" w:rsidRDefault="00C27545" w:rsidP="00920A28">
            <w:pPr>
              <w:pStyle w:val="BodyText"/>
              <w:numPr>
                <w:ilvl w:val="0"/>
                <w:numId w:val="0"/>
              </w:numPr>
            </w:pPr>
            <w:r>
              <w:t>Quarterly – First week of each quarter or as agreed in Business Plan.</w:t>
            </w:r>
            <w:r w:rsidR="00797F78">
              <w:t xml:space="preserve"> (</w:t>
            </w:r>
            <w:hyperlink r:id="rId23" w:history="1">
              <w:r w:rsidR="000447DC">
                <w:rPr>
                  <w:rStyle w:val="Hyperlink"/>
                </w:rPr>
                <w:t>Compliance Checklist</w:t>
              </w:r>
            </w:hyperlink>
            <w:r w:rsidR="00797F78">
              <w:t>)</w:t>
            </w:r>
          </w:p>
        </w:tc>
        <w:tc>
          <w:tcPr>
            <w:tcW w:w="3118" w:type="dxa"/>
          </w:tcPr>
          <w:p w14:paraId="6B6976C1" w14:textId="77777777" w:rsidR="00C27545" w:rsidRDefault="00C27545" w:rsidP="00920A28">
            <w:pPr>
              <w:pStyle w:val="BodyText"/>
              <w:numPr>
                <w:ilvl w:val="0"/>
                <w:numId w:val="0"/>
              </w:numPr>
            </w:pPr>
            <w:r>
              <w:t>Compliance Officer</w:t>
            </w:r>
          </w:p>
        </w:tc>
      </w:tr>
      <w:tr w:rsidR="00C27545" w14:paraId="18A8A696" w14:textId="77777777" w:rsidTr="00DF4FFB">
        <w:trPr>
          <w:cantSplit/>
        </w:trPr>
        <w:tc>
          <w:tcPr>
            <w:tcW w:w="2410" w:type="dxa"/>
          </w:tcPr>
          <w:p w14:paraId="6CC62880" w14:textId="77777777" w:rsidR="00C27545" w:rsidRDefault="00C27545" w:rsidP="00920A28">
            <w:pPr>
              <w:pStyle w:val="BodyText"/>
              <w:numPr>
                <w:ilvl w:val="0"/>
                <w:numId w:val="0"/>
              </w:numPr>
            </w:pPr>
            <w:r>
              <w:t>Provide auditor with Audit Engagement Letter</w:t>
            </w:r>
          </w:p>
        </w:tc>
        <w:tc>
          <w:tcPr>
            <w:tcW w:w="3402" w:type="dxa"/>
          </w:tcPr>
          <w:p w14:paraId="090CA5FF" w14:textId="77777777" w:rsidR="00C27545" w:rsidRDefault="00C27545" w:rsidP="00920A28">
            <w:pPr>
              <w:pStyle w:val="BodyText"/>
              <w:numPr>
                <w:ilvl w:val="0"/>
                <w:numId w:val="0"/>
              </w:numPr>
            </w:pPr>
            <w:r>
              <w:t>Annual – May/June</w:t>
            </w:r>
          </w:p>
        </w:tc>
        <w:tc>
          <w:tcPr>
            <w:tcW w:w="3118" w:type="dxa"/>
          </w:tcPr>
          <w:p w14:paraId="4548E5E7" w14:textId="77777777" w:rsidR="00C27545" w:rsidRDefault="00C27545" w:rsidP="00920A28">
            <w:pPr>
              <w:pStyle w:val="BodyText"/>
              <w:numPr>
                <w:ilvl w:val="0"/>
                <w:numId w:val="0"/>
              </w:numPr>
            </w:pPr>
            <w:r>
              <w:t>Financial Controller</w:t>
            </w:r>
          </w:p>
        </w:tc>
      </w:tr>
      <w:tr w:rsidR="00C27545" w14:paraId="06F3BD75" w14:textId="77777777" w:rsidTr="00DF4FFB">
        <w:trPr>
          <w:cantSplit/>
        </w:trPr>
        <w:tc>
          <w:tcPr>
            <w:tcW w:w="2410" w:type="dxa"/>
          </w:tcPr>
          <w:p w14:paraId="190B8FE7" w14:textId="77777777" w:rsidR="00C27545" w:rsidRDefault="00C27545" w:rsidP="00920A28">
            <w:pPr>
              <w:pStyle w:val="BodyText"/>
              <w:numPr>
                <w:ilvl w:val="0"/>
                <w:numId w:val="0"/>
              </w:numPr>
            </w:pPr>
            <w:r>
              <w:t>Lodge accounts with ASIC.</w:t>
            </w:r>
          </w:p>
        </w:tc>
        <w:tc>
          <w:tcPr>
            <w:tcW w:w="3402" w:type="dxa"/>
          </w:tcPr>
          <w:p w14:paraId="6B9C485D" w14:textId="77777777" w:rsidR="00C27545" w:rsidRDefault="008A52D3" w:rsidP="00920A28">
            <w:pPr>
              <w:pStyle w:val="BodyText"/>
              <w:numPr>
                <w:ilvl w:val="0"/>
                <w:numId w:val="0"/>
              </w:numPr>
            </w:pPr>
            <w:r>
              <w:t>Annual – Prior to 31</w:t>
            </w:r>
            <w:r w:rsidR="00C27545">
              <w:t>/</w:t>
            </w:r>
            <w:r w:rsidR="005B1389">
              <w:t>10</w:t>
            </w:r>
            <w:r>
              <w:t xml:space="preserve"> for companies, 30/09 for individuals</w:t>
            </w:r>
          </w:p>
        </w:tc>
        <w:tc>
          <w:tcPr>
            <w:tcW w:w="3118" w:type="dxa"/>
          </w:tcPr>
          <w:p w14:paraId="65910182" w14:textId="77777777" w:rsidR="00C27545" w:rsidRDefault="00657AE1" w:rsidP="00920A28">
            <w:pPr>
              <w:pStyle w:val="BodyText"/>
              <w:numPr>
                <w:ilvl w:val="0"/>
                <w:numId w:val="0"/>
              </w:numPr>
            </w:pPr>
            <w:r>
              <w:t>Responsible Manager</w:t>
            </w:r>
            <w:r w:rsidR="00C27545">
              <w:t>s</w:t>
            </w:r>
          </w:p>
        </w:tc>
      </w:tr>
      <w:tr w:rsidR="00C27545" w14:paraId="2C0D65AA" w14:textId="77777777" w:rsidTr="00DF4FFB">
        <w:trPr>
          <w:cantSplit/>
        </w:trPr>
        <w:tc>
          <w:tcPr>
            <w:tcW w:w="2410" w:type="dxa"/>
          </w:tcPr>
          <w:p w14:paraId="4FB7F431" w14:textId="77777777" w:rsidR="00C27545" w:rsidRDefault="00C27545" w:rsidP="00920A28">
            <w:pPr>
              <w:pStyle w:val="BodyText"/>
              <w:numPr>
                <w:ilvl w:val="0"/>
                <w:numId w:val="0"/>
              </w:numPr>
            </w:pPr>
            <w:r>
              <w:t>Arrange External Compliance Review</w:t>
            </w:r>
          </w:p>
        </w:tc>
        <w:tc>
          <w:tcPr>
            <w:tcW w:w="3402" w:type="dxa"/>
          </w:tcPr>
          <w:p w14:paraId="5F1FC89A" w14:textId="77777777" w:rsidR="00C27545" w:rsidRDefault="00C27545" w:rsidP="00920A28">
            <w:pPr>
              <w:pStyle w:val="BodyText"/>
              <w:numPr>
                <w:ilvl w:val="0"/>
                <w:numId w:val="0"/>
              </w:numPr>
            </w:pPr>
            <w:r>
              <w:t>Annual – As detailed in Business Plan</w:t>
            </w:r>
          </w:p>
        </w:tc>
        <w:tc>
          <w:tcPr>
            <w:tcW w:w="3118" w:type="dxa"/>
          </w:tcPr>
          <w:p w14:paraId="615F9CC0" w14:textId="77777777" w:rsidR="00C27545" w:rsidRDefault="00657AE1" w:rsidP="00920A28">
            <w:pPr>
              <w:pStyle w:val="BodyText"/>
              <w:numPr>
                <w:ilvl w:val="0"/>
                <w:numId w:val="0"/>
              </w:numPr>
            </w:pPr>
            <w:r>
              <w:t>Responsible Manager</w:t>
            </w:r>
            <w:r w:rsidR="00C27545">
              <w:t>s / Compliance Officer</w:t>
            </w:r>
          </w:p>
        </w:tc>
      </w:tr>
      <w:tr w:rsidR="00C27545" w14:paraId="599D8A62" w14:textId="77777777" w:rsidTr="00DF4FFB">
        <w:trPr>
          <w:cantSplit/>
        </w:trPr>
        <w:tc>
          <w:tcPr>
            <w:tcW w:w="2410" w:type="dxa"/>
          </w:tcPr>
          <w:p w14:paraId="19020486" w14:textId="77777777" w:rsidR="00C27545" w:rsidRDefault="00C27545" w:rsidP="00920A28">
            <w:pPr>
              <w:pStyle w:val="BodyText"/>
              <w:numPr>
                <w:ilvl w:val="0"/>
                <w:numId w:val="0"/>
              </w:numPr>
            </w:pPr>
            <w:r>
              <w:t>Complete annual Business Plan</w:t>
            </w:r>
          </w:p>
        </w:tc>
        <w:tc>
          <w:tcPr>
            <w:tcW w:w="3402" w:type="dxa"/>
          </w:tcPr>
          <w:p w14:paraId="7D745361" w14:textId="77777777" w:rsidR="00C27545" w:rsidRDefault="00C27545" w:rsidP="00920A28">
            <w:pPr>
              <w:pStyle w:val="BodyText"/>
              <w:numPr>
                <w:ilvl w:val="0"/>
                <w:numId w:val="0"/>
              </w:numPr>
            </w:pPr>
            <w:r>
              <w:t>Annual – March/April each year</w:t>
            </w:r>
          </w:p>
        </w:tc>
        <w:tc>
          <w:tcPr>
            <w:tcW w:w="3118" w:type="dxa"/>
          </w:tcPr>
          <w:p w14:paraId="72AFB41C" w14:textId="77777777" w:rsidR="00C27545" w:rsidRDefault="00657AE1" w:rsidP="00920A28">
            <w:pPr>
              <w:pStyle w:val="BodyText"/>
              <w:numPr>
                <w:ilvl w:val="0"/>
                <w:numId w:val="0"/>
              </w:numPr>
            </w:pPr>
            <w:r>
              <w:t>Responsible Manager</w:t>
            </w:r>
            <w:r w:rsidR="00C27545">
              <w:t>s</w:t>
            </w:r>
          </w:p>
        </w:tc>
      </w:tr>
      <w:tr w:rsidR="00C27545" w14:paraId="0C42683D" w14:textId="77777777" w:rsidTr="00DF4FFB">
        <w:trPr>
          <w:cantSplit/>
        </w:trPr>
        <w:tc>
          <w:tcPr>
            <w:tcW w:w="2410" w:type="dxa"/>
          </w:tcPr>
          <w:p w14:paraId="0BD2C751" w14:textId="77777777" w:rsidR="00C27545" w:rsidRDefault="00C27545" w:rsidP="00920A28">
            <w:pPr>
              <w:pStyle w:val="BodyText"/>
              <w:numPr>
                <w:ilvl w:val="0"/>
                <w:numId w:val="0"/>
              </w:numPr>
            </w:pPr>
            <w:r>
              <w:t>Complete Annual Budget</w:t>
            </w:r>
          </w:p>
        </w:tc>
        <w:tc>
          <w:tcPr>
            <w:tcW w:w="3402" w:type="dxa"/>
          </w:tcPr>
          <w:p w14:paraId="30352F9D" w14:textId="77777777" w:rsidR="00C27545" w:rsidRDefault="00C27545" w:rsidP="00920A28">
            <w:pPr>
              <w:pStyle w:val="BodyText"/>
              <w:numPr>
                <w:ilvl w:val="0"/>
                <w:numId w:val="0"/>
              </w:numPr>
            </w:pPr>
            <w:r>
              <w:t>Annual – March/April each year as part of Business Plan</w:t>
            </w:r>
          </w:p>
        </w:tc>
        <w:tc>
          <w:tcPr>
            <w:tcW w:w="3118" w:type="dxa"/>
          </w:tcPr>
          <w:p w14:paraId="037074ED" w14:textId="77777777" w:rsidR="00C27545" w:rsidRDefault="00657AE1" w:rsidP="00920A28">
            <w:pPr>
              <w:pStyle w:val="BodyText"/>
              <w:numPr>
                <w:ilvl w:val="0"/>
                <w:numId w:val="0"/>
              </w:numPr>
            </w:pPr>
            <w:r>
              <w:t>Responsible Manager</w:t>
            </w:r>
            <w:r w:rsidR="00C27545">
              <w:t>s / Financial Controller</w:t>
            </w:r>
          </w:p>
        </w:tc>
      </w:tr>
      <w:tr w:rsidR="00C27545" w14:paraId="39676425" w14:textId="77777777" w:rsidTr="00DF4FFB">
        <w:trPr>
          <w:cantSplit/>
        </w:trPr>
        <w:tc>
          <w:tcPr>
            <w:tcW w:w="2410" w:type="dxa"/>
          </w:tcPr>
          <w:p w14:paraId="6AA5B237" w14:textId="77777777" w:rsidR="00C27545" w:rsidRDefault="00C27545" w:rsidP="00920A28">
            <w:pPr>
              <w:pStyle w:val="BodyText"/>
              <w:numPr>
                <w:ilvl w:val="0"/>
                <w:numId w:val="0"/>
              </w:numPr>
            </w:pPr>
            <w:r>
              <w:t>Check IT Restore facility</w:t>
            </w:r>
          </w:p>
        </w:tc>
        <w:tc>
          <w:tcPr>
            <w:tcW w:w="3402" w:type="dxa"/>
          </w:tcPr>
          <w:p w14:paraId="71B2E1D0" w14:textId="77777777" w:rsidR="00C27545" w:rsidRDefault="00C27545" w:rsidP="00920A28">
            <w:pPr>
              <w:pStyle w:val="BodyText"/>
              <w:numPr>
                <w:ilvl w:val="0"/>
                <w:numId w:val="0"/>
              </w:numPr>
            </w:pPr>
            <w:bookmarkStart w:id="9" w:name="OLE_LINK1"/>
            <w:bookmarkStart w:id="10" w:name="OLE_LINK2"/>
            <w:r>
              <w:t>Quarterly</w:t>
            </w:r>
            <w:bookmarkEnd w:id="9"/>
            <w:bookmarkEnd w:id="10"/>
          </w:p>
        </w:tc>
        <w:tc>
          <w:tcPr>
            <w:tcW w:w="3118" w:type="dxa"/>
          </w:tcPr>
          <w:p w14:paraId="768DCFBC" w14:textId="77777777" w:rsidR="00C27545" w:rsidRDefault="00C27545" w:rsidP="00920A28">
            <w:pPr>
              <w:pStyle w:val="BodyText"/>
              <w:numPr>
                <w:ilvl w:val="0"/>
                <w:numId w:val="0"/>
              </w:numPr>
            </w:pPr>
            <w:r>
              <w:t>Information Technology Co-Ordinator</w:t>
            </w:r>
          </w:p>
        </w:tc>
      </w:tr>
      <w:tr w:rsidR="00C27545" w14:paraId="63663F47" w14:textId="77777777" w:rsidTr="00DF4FFB">
        <w:trPr>
          <w:cantSplit/>
        </w:trPr>
        <w:tc>
          <w:tcPr>
            <w:tcW w:w="2410" w:type="dxa"/>
          </w:tcPr>
          <w:p w14:paraId="4E79BB3A" w14:textId="77777777" w:rsidR="00C27545" w:rsidRDefault="00C27545" w:rsidP="00920A28">
            <w:pPr>
              <w:pStyle w:val="BodyText"/>
              <w:numPr>
                <w:ilvl w:val="0"/>
                <w:numId w:val="0"/>
              </w:numPr>
            </w:pPr>
            <w:r>
              <w:t>Transfer Licensee remuneration</w:t>
            </w:r>
            <w:r w:rsidR="00DA505F">
              <w:t xml:space="preserve"> / GST / Sub </w:t>
            </w:r>
            <w:proofErr w:type="gramStart"/>
            <w:r w:rsidR="00DA505F">
              <w:t>Agents</w:t>
            </w:r>
            <w:proofErr w:type="gramEnd"/>
            <w:r w:rsidR="00DA505F">
              <w:t xml:space="preserve"> money</w:t>
            </w:r>
            <w:r>
              <w:t xml:space="preserve"> out of Trust A/C</w:t>
            </w:r>
          </w:p>
        </w:tc>
        <w:tc>
          <w:tcPr>
            <w:tcW w:w="3402" w:type="dxa"/>
          </w:tcPr>
          <w:p w14:paraId="2F108D78" w14:textId="77777777" w:rsidR="00C27545" w:rsidRDefault="00D91D22" w:rsidP="00920A28">
            <w:pPr>
              <w:pStyle w:val="BodyText"/>
              <w:numPr>
                <w:ilvl w:val="0"/>
                <w:numId w:val="0"/>
              </w:numPr>
            </w:pPr>
            <w:r>
              <w:t>Monthly</w:t>
            </w:r>
          </w:p>
        </w:tc>
        <w:tc>
          <w:tcPr>
            <w:tcW w:w="3118" w:type="dxa"/>
          </w:tcPr>
          <w:p w14:paraId="290FEF90" w14:textId="77777777" w:rsidR="00C27545" w:rsidRDefault="00C27545" w:rsidP="00920A28">
            <w:pPr>
              <w:pStyle w:val="BodyText"/>
              <w:numPr>
                <w:ilvl w:val="0"/>
                <w:numId w:val="0"/>
              </w:numPr>
            </w:pPr>
            <w:r>
              <w:t>Financial Controller</w:t>
            </w:r>
          </w:p>
        </w:tc>
      </w:tr>
      <w:tr w:rsidR="00C27545" w14:paraId="25B12864" w14:textId="77777777" w:rsidTr="00DF4FFB">
        <w:trPr>
          <w:cantSplit/>
        </w:trPr>
        <w:tc>
          <w:tcPr>
            <w:tcW w:w="2410" w:type="dxa"/>
          </w:tcPr>
          <w:p w14:paraId="64966A12" w14:textId="77777777" w:rsidR="00C27545" w:rsidRDefault="00C27545" w:rsidP="00920A28">
            <w:pPr>
              <w:pStyle w:val="BodyText"/>
              <w:numPr>
                <w:ilvl w:val="0"/>
                <w:numId w:val="0"/>
              </w:numPr>
            </w:pPr>
            <w:r>
              <w:t>Run Broking Software Management Exception Reports and action on a Weekly and Monthly basis.</w:t>
            </w:r>
          </w:p>
        </w:tc>
        <w:tc>
          <w:tcPr>
            <w:tcW w:w="3402" w:type="dxa"/>
          </w:tcPr>
          <w:p w14:paraId="7970283A" w14:textId="77777777" w:rsidR="00C27545" w:rsidRDefault="00C27545" w:rsidP="00920A28">
            <w:pPr>
              <w:pStyle w:val="BodyText"/>
              <w:numPr>
                <w:ilvl w:val="0"/>
                <w:numId w:val="0"/>
              </w:numPr>
            </w:pPr>
            <w:r>
              <w:t>Weekly to identify items requiring correction.  Monthly as an audit trail/verification process</w:t>
            </w:r>
          </w:p>
        </w:tc>
        <w:tc>
          <w:tcPr>
            <w:tcW w:w="3118" w:type="dxa"/>
          </w:tcPr>
          <w:p w14:paraId="5EC4244B" w14:textId="77777777" w:rsidR="00C27545" w:rsidRDefault="00C27545" w:rsidP="00920A28">
            <w:pPr>
              <w:pStyle w:val="BodyText"/>
              <w:numPr>
                <w:ilvl w:val="0"/>
                <w:numId w:val="0"/>
              </w:numPr>
            </w:pPr>
            <w:r>
              <w:t>Information Technology Co-Ordinator</w:t>
            </w:r>
          </w:p>
        </w:tc>
      </w:tr>
      <w:tr w:rsidR="00A104BA" w14:paraId="3D700C60" w14:textId="77777777" w:rsidTr="00DF4FFB">
        <w:trPr>
          <w:cantSplit/>
        </w:trPr>
        <w:tc>
          <w:tcPr>
            <w:tcW w:w="2410" w:type="dxa"/>
          </w:tcPr>
          <w:p w14:paraId="18674153" w14:textId="77777777" w:rsidR="00A104BA" w:rsidRDefault="00A104BA" w:rsidP="00920A28">
            <w:pPr>
              <w:pStyle w:val="BodyText"/>
              <w:numPr>
                <w:ilvl w:val="0"/>
                <w:numId w:val="0"/>
              </w:numPr>
            </w:pPr>
            <w:r>
              <w:t>Prepare and submit APRA Data Collection Form 701.</w:t>
            </w:r>
          </w:p>
        </w:tc>
        <w:tc>
          <w:tcPr>
            <w:tcW w:w="3402" w:type="dxa"/>
          </w:tcPr>
          <w:p w14:paraId="4C41BB15" w14:textId="77777777" w:rsidR="00A104BA" w:rsidRDefault="00A104BA" w:rsidP="00920A28">
            <w:pPr>
              <w:pStyle w:val="BodyText"/>
              <w:numPr>
                <w:ilvl w:val="0"/>
                <w:numId w:val="0"/>
              </w:numPr>
            </w:pPr>
            <w:r>
              <w:t>To be submitted by 20</w:t>
            </w:r>
            <w:r w:rsidRPr="00A104BA">
              <w:rPr>
                <w:vertAlign w:val="superscript"/>
              </w:rPr>
              <w:t>th</w:t>
            </w:r>
            <w:r>
              <w:t xml:space="preserve"> July / 20</w:t>
            </w:r>
            <w:r w:rsidRPr="00A104BA">
              <w:rPr>
                <w:vertAlign w:val="superscript"/>
              </w:rPr>
              <w:t>th</w:t>
            </w:r>
            <w:r>
              <w:t xml:space="preserve"> January each year</w:t>
            </w:r>
            <w:r w:rsidR="00DE2CA2">
              <w:t xml:space="preserve"> </w:t>
            </w:r>
            <w:r w:rsidR="00DA4D19">
              <w:t>for AFSL’s placing general insurance with insurers.</w:t>
            </w:r>
          </w:p>
        </w:tc>
        <w:tc>
          <w:tcPr>
            <w:tcW w:w="3118" w:type="dxa"/>
          </w:tcPr>
          <w:p w14:paraId="10B2FBBC" w14:textId="77777777" w:rsidR="00A104BA" w:rsidRDefault="00A104BA" w:rsidP="00920A28">
            <w:pPr>
              <w:pStyle w:val="BodyText"/>
              <w:numPr>
                <w:ilvl w:val="0"/>
                <w:numId w:val="0"/>
              </w:numPr>
            </w:pPr>
            <w:r>
              <w:t>Financial Controller / Compliance Officer</w:t>
            </w:r>
          </w:p>
        </w:tc>
      </w:tr>
      <w:tr w:rsidR="00584291" w14:paraId="3F766F72" w14:textId="77777777" w:rsidTr="00DF4FFB">
        <w:trPr>
          <w:cantSplit/>
        </w:trPr>
        <w:tc>
          <w:tcPr>
            <w:tcW w:w="2410" w:type="dxa"/>
          </w:tcPr>
          <w:p w14:paraId="4B7F57A9" w14:textId="024D7C35" w:rsidR="00584291" w:rsidRDefault="00584291" w:rsidP="00920A28">
            <w:pPr>
              <w:pStyle w:val="BodyText"/>
              <w:numPr>
                <w:ilvl w:val="0"/>
                <w:numId w:val="0"/>
              </w:numPr>
            </w:pPr>
            <w:r>
              <w:t>Complete and lodge Insurance Brokers Code Compliance Committee Survey</w:t>
            </w:r>
            <w:r w:rsidR="00DF4FFB">
              <w:t xml:space="preserve"> – NIBA members only.</w:t>
            </w:r>
          </w:p>
        </w:tc>
        <w:tc>
          <w:tcPr>
            <w:tcW w:w="3402" w:type="dxa"/>
          </w:tcPr>
          <w:p w14:paraId="6F52BAE5" w14:textId="4C88A6D0" w:rsidR="00584291" w:rsidRDefault="00584291" w:rsidP="00920A28">
            <w:pPr>
              <w:pStyle w:val="BodyText"/>
              <w:numPr>
                <w:ilvl w:val="0"/>
                <w:numId w:val="0"/>
              </w:numPr>
            </w:pPr>
            <w:r>
              <w:t>Annually in March</w:t>
            </w:r>
          </w:p>
        </w:tc>
        <w:tc>
          <w:tcPr>
            <w:tcW w:w="3118" w:type="dxa"/>
          </w:tcPr>
          <w:p w14:paraId="53D8CE7D" w14:textId="5FF94BEE" w:rsidR="00584291" w:rsidRDefault="00584291" w:rsidP="00920A28">
            <w:pPr>
              <w:pStyle w:val="BodyText"/>
              <w:numPr>
                <w:ilvl w:val="0"/>
                <w:numId w:val="0"/>
              </w:numPr>
            </w:pPr>
            <w:r>
              <w:t>Responsible Manager / Compliance Officer</w:t>
            </w:r>
          </w:p>
        </w:tc>
      </w:tr>
      <w:tr w:rsidR="00584291" w14:paraId="00D73F03" w14:textId="77777777" w:rsidTr="00DF4FFB">
        <w:trPr>
          <w:cantSplit/>
        </w:trPr>
        <w:tc>
          <w:tcPr>
            <w:tcW w:w="2410" w:type="dxa"/>
          </w:tcPr>
          <w:p w14:paraId="6B673B25" w14:textId="74C5B768" w:rsidR="00584291" w:rsidRDefault="00584291" w:rsidP="00920A28">
            <w:pPr>
              <w:pStyle w:val="BodyText"/>
              <w:numPr>
                <w:ilvl w:val="0"/>
                <w:numId w:val="0"/>
              </w:numPr>
            </w:pPr>
            <w:r>
              <w:t>Prepare and Lodge ASIC Funding Metrics information via ASIC Regulatory Portal.</w:t>
            </w:r>
          </w:p>
        </w:tc>
        <w:tc>
          <w:tcPr>
            <w:tcW w:w="3402" w:type="dxa"/>
          </w:tcPr>
          <w:p w14:paraId="7254D8A0" w14:textId="5FF72D09" w:rsidR="00584291" w:rsidRDefault="00584291" w:rsidP="00920A28">
            <w:pPr>
              <w:pStyle w:val="BodyText"/>
              <w:numPr>
                <w:ilvl w:val="0"/>
                <w:numId w:val="0"/>
              </w:numPr>
            </w:pPr>
            <w:r>
              <w:t>Annually in September with Invoice payable in the following March.</w:t>
            </w:r>
          </w:p>
        </w:tc>
        <w:tc>
          <w:tcPr>
            <w:tcW w:w="3118" w:type="dxa"/>
          </w:tcPr>
          <w:p w14:paraId="3C075867" w14:textId="746203BA" w:rsidR="00584291" w:rsidRDefault="00584291" w:rsidP="00920A28">
            <w:pPr>
              <w:pStyle w:val="BodyText"/>
              <w:numPr>
                <w:ilvl w:val="0"/>
                <w:numId w:val="0"/>
              </w:numPr>
            </w:pPr>
            <w:r>
              <w:t>Responsible Manager / Compliance Officer</w:t>
            </w:r>
          </w:p>
        </w:tc>
      </w:tr>
      <w:tr w:rsidR="00584291" w14:paraId="4DFA3AC8" w14:textId="77777777" w:rsidTr="00DF4FFB">
        <w:trPr>
          <w:cantSplit/>
        </w:trPr>
        <w:tc>
          <w:tcPr>
            <w:tcW w:w="2410" w:type="dxa"/>
          </w:tcPr>
          <w:p w14:paraId="6F9D8860" w14:textId="1955CB06" w:rsidR="00584291" w:rsidRDefault="00584291" w:rsidP="00584291">
            <w:pPr>
              <w:pStyle w:val="BodyText"/>
              <w:numPr>
                <w:ilvl w:val="0"/>
                <w:numId w:val="0"/>
              </w:numPr>
            </w:pPr>
            <w:r>
              <w:lastRenderedPageBreak/>
              <w:t>Prepare and Lodge Internal Dispute Resolution data to ASIC via ASIC Regulatory Portal.</w:t>
            </w:r>
          </w:p>
        </w:tc>
        <w:tc>
          <w:tcPr>
            <w:tcW w:w="3402" w:type="dxa"/>
          </w:tcPr>
          <w:p w14:paraId="0985B859" w14:textId="5CA8611E" w:rsidR="00584291" w:rsidRDefault="00584291" w:rsidP="00584291">
            <w:pPr>
              <w:pStyle w:val="BodyText"/>
              <w:numPr>
                <w:ilvl w:val="0"/>
                <w:numId w:val="0"/>
              </w:numPr>
            </w:pPr>
            <w:r>
              <w:t>January and July each year</w:t>
            </w:r>
            <w:r w:rsidR="00DF4FFB">
              <w:t>.  Nil returns must also be lodged.</w:t>
            </w:r>
          </w:p>
        </w:tc>
        <w:tc>
          <w:tcPr>
            <w:tcW w:w="3118" w:type="dxa"/>
          </w:tcPr>
          <w:p w14:paraId="69FDF057" w14:textId="0DA1F9CF" w:rsidR="00584291" w:rsidRDefault="00584291" w:rsidP="00584291">
            <w:pPr>
              <w:pStyle w:val="BodyText"/>
              <w:numPr>
                <w:ilvl w:val="0"/>
                <w:numId w:val="0"/>
              </w:numPr>
            </w:pPr>
            <w:r>
              <w:t>Responsible Manager / Complaints Officer</w:t>
            </w:r>
          </w:p>
        </w:tc>
      </w:tr>
      <w:tr w:rsidR="00584291" w14:paraId="4EAF3837" w14:textId="77777777" w:rsidTr="00DF4FFB">
        <w:trPr>
          <w:cantSplit/>
        </w:trPr>
        <w:tc>
          <w:tcPr>
            <w:tcW w:w="2410" w:type="dxa"/>
          </w:tcPr>
          <w:p w14:paraId="78D5DB68" w14:textId="7593A9DF" w:rsidR="00584291" w:rsidRDefault="00584291" w:rsidP="00584291">
            <w:pPr>
              <w:pStyle w:val="BodyText"/>
              <w:numPr>
                <w:ilvl w:val="0"/>
                <w:numId w:val="0"/>
              </w:numPr>
            </w:pPr>
            <w:r>
              <w:t>Review MSM Mission Control Update Register for updates etc. and implement changes in systems, processes and documentation as required.</w:t>
            </w:r>
          </w:p>
        </w:tc>
        <w:tc>
          <w:tcPr>
            <w:tcW w:w="3402" w:type="dxa"/>
          </w:tcPr>
          <w:p w14:paraId="3F4F0B35" w14:textId="584C7077" w:rsidR="00584291" w:rsidRDefault="00584291" w:rsidP="00584291">
            <w:pPr>
              <w:pStyle w:val="BodyText"/>
              <w:numPr>
                <w:ilvl w:val="0"/>
                <w:numId w:val="0"/>
              </w:numPr>
            </w:pPr>
            <w:r>
              <w:t>6 monthly or upon advice of changes by MSM.</w:t>
            </w:r>
          </w:p>
        </w:tc>
        <w:tc>
          <w:tcPr>
            <w:tcW w:w="3118" w:type="dxa"/>
          </w:tcPr>
          <w:p w14:paraId="566DD5C8" w14:textId="5F1A3F2F" w:rsidR="00584291" w:rsidRDefault="00584291" w:rsidP="00584291">
            <w:pPr>
              <w:pStyle w:val="BodyText"/>
              <w:numPr>
                <w:ilvl w:val="0"/>
                <w:numId w:val="0"/>
              </w:numPr>
            </w:pPr>
            <w:r>
              <w:t>Compliance Officer.</w:t>
            </w:r>
          </w:p>
        </w:tc>
      </w:tr>
      <w:tr w:rsidR="00584CE3" w14:paraId="2F24FE5A" w14:textId="77777777" w:rsidTr="00DF4FFB">
        <w:trPr>
          <w:cantSplit/>
        </w:trPr>
        <w:tc>
          <w:tcPr>
            <w:tcW w:w="2410" w:type="dxa"/>
          </w:tcPr>
          <w:p w14:paraId="1E0104FD" w14:textId="18F61C4F" w:rsidR="00584CE3" w:rsidRDefault="00584CE3" w:rsidP="00584291">
            <w:pPr>
              <w:pStyle w:val="BodyText"/>
              <w:numPr>
                <w:ilvl w:val="0"/>
                <w:numId w:val="0"/>
              </w:numPr>
            </w:pPr>
            <w:r>
              <w:t>Ensure auditor completes audit prior to Lodgement Date and Business lodges audited Financials with ASIC via the Regulatory Portal.</w:t>
            </w:r>
          </w:p>
        </w:tc>
        <w:tc>
          <w:tcPr>
            <w:tcW w:w="3402" w:type="dxa"/>
          </w:tcPr>
          <w:p w14:paraId="28291BD7" w14:textId="721A5DC0" w:rsidR="00584CE3" w:rsidRDefault="00584CE3" w:rsidP="00584291">
            <w:pPr>
              <w:pStyle w:val="BodyText"/>
              <w:numPr>
                <w:ilvl w:val="0"/>
                <w:numId w:val="0"/>
              </w:numPr>
            </w:pPr>
            <w:r>
              <w:t>30</w:t>
            </w:r>
            <w:r w:rsidRPr="00584CE3">
              <w:rPr>
                <w:vertAlign w:val="superscript"/>
              </w:rPr>
              <w:t>th</w:t>
            </w:r>
            <w:r>
              <w:t xml:space="preserve"> October (Companies) or 30</w:t>
            </w:r>
            <w:r w:rsidRPr="00584CE3">
              <w:rPr>
                <w:vertAlign w:val="superscript"/>
              </w:rPr>
              <w:t>th</w:t>
            </w:r>
            <w:r>
              <w:t xml:space="preserve"> September (Sole Traders)</w:t>
            </w:r>
          </w:p>
        </w:tc>
        <w:tc>
          <w:tcPr>
            <w:tcW w:w="3118" w:type="dxa"/>
          </w:tcPr>
          <w:p w14:paraId="4C1DD298" w14:textId="2C0B7892" w:rsidR="00584CE3" w:rsidRDefault="00584CE3" w:rsidP="00584291">
            <w:pPr>
              <w:pStyle w:val="BodyText"/>
              <w:numPr>
                <w:ilvl w:val="0"/>
                <w:numId w:val="0"/>
              </w:numPr>
            </w:pPr>
            <w:r>
              <w:t>Financial Controller</w:t>
            </w:r>
          </w:p>
        </w:tc>
      </w:tr>
    </w:tbl>
    <w:p w14:paraId="0E9797BE" w14:textId="77777777" w:rsidR="00BB590B" w:rsidRDefault="00C27545" w:rsidP="00920A28">
      <w:pPr>
        <w:pStyle w:val="Heading1"/>
      </w:pPr>
      <w:bookmarkStart w:id="11" w:name="_Toc204053564"/>
      <w:r>
        <w:t xml:space="preserve">ASIC </w:t>
      </w:r>
      <w:r w:rsidR="00BB590B">
        <w:t xml:space="preserve">Breach </w:t>
      </w:r>
      <w:r>
        <w:t>Reporting Requirements</w:t>
      </w:r>
      <w:bookmarkEnd w:id="11"/>
    </w:p>
    <w:p w14:paraId="68A517D5" w14:textId="77777777" w:rsidR="00171E66" w:rsidRPr="00BB590B" w:rsidRDefault="00171E66" w:rsidP="00171E66">
      <w:pPr>
        <w:pStyle w:val="Heading2"/>
      </w:pPr>
      <w:bookmarkStart w:id="12" w:name="_Ref70073109"/>
      <w:bookmarkStart w:id="13" w:name="_Toc204053565"/>
      <w:r>
        <w:t xml:space="preserve">Breach Reporting </w:t>
      </w:r>
      <w:bookmarkEnd w:id="12"/>
      <w:r w:rsidR="00EA6B4C">
        <w:t>Triggers</w:t>
      </w:r>
      <w:bookmarkEnd w:id="13"/>
    </w:p>
    <w:p w14:paraId="20902EFB" w14:textId="77777777" w:rsidR="00C805AD" w:rsidRPr="00C805AD" w:rsidRDefault="009F2685" w:rsidP="00C805AD">
      <w:pPr>
        <w:pStyle w:val="BodyText"/>
        <w:rPr>
          <w:lang w:val="en-AU" w:eastAsia="en-AU"/>
        </w:rPr>
      </w:pPr>
      <w:r>
        <w:rPr>
          <w:rFonts w:ascii="HelveticaNeueW02-75Bold" w:hAnsi="HelveticaNeueW02-75Bold"/>
        </w:rPr>
        <w:t xml:space="preserve">Our </w:t>
      </w:r>
      <w:r w:rsidR="00C805AD">
        <w:rPr>
          <w:rFonts w:ascii="HelveticaNeueW02-75Bold" w:hAnsi="HelveticaNeueW02-75Bold"/>
        </w:rPr>
        <w:t xml:space="preserve">Breach Reporting obligations </w:t>
      </w:r>
      <w:r>
        <w:rPr>
          <w:rFonts w:ascii="HelveticaNeueW02-75Bold" w:hAnsi="HelveticaNeueW02-75Bold"/>
        </w:rPr>
        <w:t xml:space="preserve">are based on the </w:t>
      </w:r>
      <w:r w:rsidR="00C805AD">
        <w:rPr>
          <w:rFonts w:ascii="HelveticaNeueW02-75Bold" w:hAnsi="HelveticaNeueW02-75Bold"/>
        </w:rPr>
        <w:t>concepts of Reportable Situations</w:t>
      </w:r>
      <w:r>
        <w:rPr>
          <w:rFonts w:ascii="HelveticaNeueW02-75Bold" w:hAnsi="HelveticaNeueW02-75Bold"/>
        </w:rPr>
        <w:t xml:space="preserve">, </w:t>
      </w:r>
      <w:r w:rsidR="00C805AD">
        <w:rPr>
          <w:rFonts w:ascii="HelveticaNeueW02-75Bold" w:hAnsi="HelveticaNeueW02-75Bold"/>
        </w:rPr>
        <w:t>Core Obligations</w:t>
      </w:r>
      <w:r>
        <w:rPr>
          <w:rFonts w:ascii="HelveticaNeueW02-75Bold" w:hAnsi="HelveticaNeueW02-75Bold"/>
        </w:rPr>
        <w:t xml:space="preserve"> and the breach being Significant.</w:t>
      </w:r>
    </w:p>
    <w:p w14:paraId="56671C8A" w14:textId="77777777" w:rsidR="00C805AD" w:rsidRPr="00C805AD" w:rsidRDefault="00C805AD" w:rsidP="00C805AD">
      <w:pPr>
        <w:pStyle w:val="BodyText"/>
        <w:rPr>
          <w:lang w:val="en-AU" w:eastAsia="en-AU"/>
        </w:rPr>
      </w:pPr>
      <w:r>
        <w:t>A Reportable Situation arises where:</w:t>
      </w:r>
    </w:p>
    <w:p w14:paraId="4CBEAD4E" w14:textId="77777777" w:rsidR="00C805AD" w:rsidRPr="00C805AD" w:rsidRDefault="00C805AD" w:rsidP="00E8294F">
      <w:pPr>
        <w:pStyle w:val="Bullet1"/>
        <w:rPr>
          <w:lang w:val="en-AU" w:eastAsia="en-AU"/>
        </w:rPr>
      </w:pPr>
      <w:r>
        <w:t xml:space="preserve">We or our representative(s) have breached a </w:t>
      </w:r>
      <w:r w:rsidR="00151BC9">
        <w:t>C</w:t>
      </w:r>
      <w:r>
        <w:t xml:space="preserve">ore </w:t>
      </w:r>
      <w:proofErr w:type="gramStart"/>
      <w:r w:rsidR="00151BC9">
        <w:t>O</w:t>
      </w:r>
      <w:r>
        <w:t>bligation</w:t>
      </w:r>
      <w:proofErr w:type="gramEnd"/>
      <w:r w:rsidR="00151BC9">
        <w:t xml:space="preserve"> </w:t>
      </w:r>
      <w:r>
        <w:t xml:space="preserve">and the breach is </w:t>
      </w:r>
      <w:r w:rsidR="009F2685">
        <w:t>S</w:t>
      </w:r>
      <w:r>
        <w:t>ignificant, or</w:t>
      </w:r>
    </w:p>
    <w:p w14:paraId="4A0B54A3" w14:textId="77777777" w:rsidR="00C805AD" w:rsidRPr="00C805AD" w:rsidRDefault="00C805AD" w:rsidP="00E8294F">
      <w:pPr>
        <w:pStyle w:val="Bullet1"/>
        <w:rPr>
          <w:lang w:val="en-AU" w:eastAsia="en-AU"/>
        </w:rPr>
      </w:pPr>
      <w:r>
        <w:t xml:space="preserve">We or our representative(s) are no longer able to comply with a </w:t>
      </w:r>
      <w:r w:rsidR="00151BC9">
        <w:t>C</w:t>
      </w:r>
      <w:r>
        <w:t xml:space="preserve">ore </w:t>
      </w:r>
      <w:r w:rsidR="00151BC9">
        <w:t>O</w:t>
      </w:r>
      <w:r>
        <w:t xml:space="preserve">bligation and the breach, if it occurs, will be </w:t>
      </w:r>
      <w:r w:rsidR="009F2685">
        <w:t>S</w:t>
      </w:r>
      <w:r>
        <w:t>ignificant; or</w:t>
      </w:r>
    </w:p>
    <w:p w14:paraId="2FBAE01C" w14:textId="77777777" w:rsidR="00C805AD" w:rsidRPr="00C805AD" w:rsidRDefault="00C805AD" w:rsidP="00E8294F">
      <w:pPr>
        <w:pStyle w:val="Bullet1"/>
        <w:rPr>
          <w:lang w:val="en-AU" w:eastAsia="en-AU"/>
        </w:rPr>
      </w:pPr>
      <w:r>
        <w:t xml:space="preserve">An investigation by us into whether a </w:t>
      </w:r>
      <w:r w:rsidR="00151BC9">
        <w:t>R</w:t>
      </w:r>
      <w:r>
        <w:t xml:space="preserve">eportable </w:t>
      </w:r>
      <w:r w:rsidR="00151BC9">
        <w:t>S</w:t>
      </w:r>
      <w:r>
        <w:t xml:space="preserve">ituation of the nature described in items above has arisen continues for more than 30 days, or where the investigation (which continued for more than 30 days) discloses there is no </w:t>
      </w:r>
      <w:r w:rsidR="00151BC9">
        <w:t>R</w:t>
      </w:r>
      <w:r>
        <w:t xml:space="preserve">eportable </w:t>
      </w:r>
      <w:r w:rsidR="00151BC9">
        <w:t>S</w:t>
      </w:r>
      <w:r>
        <w:t>ituation; or</w:t>
      </w:r>
    </w:p>
    <w:p w14:paraId="2F34656B" w14:textId="77777777" w:rsidR="00C805AD" w:rsidRDefault="00C805AD" w:rsidP="00E8294F">
      <w:pPr>
        <w:pStyle w:val="Bullet1"/>
        <w:rPr>
          <w:lang w:val="en-AU" w:eastAsia="en-AU"/>
        </w:rPr>
      </w:pPr>
      <w:r>
        <w:t xml:space="preserve">We engage in gross negligence </w:t>
      </w:r>
      <w:proofErr w:type="gramStart"/>
      <w:r>
        <w:t>in the course of</w:t>
      </w:r>
      <w:proofErr w:type="gramEnd"/>
      <w:r>
        <w:t xml:space="preserve"> providing a financial service, or serious fraud (</w:t>
      </w:r>
      <w:proofErr w:type="gramStart"/>
      <w:r>
        <w:t>whether or not</w:t>
      </w:r>
      <w:proofErr w:type="gramEnd"/>
      <w:r>
        <w:t xml:space="preserve"> </w:t>
      </w:r>
      <w:proofErr w:type="gramStart"/>
      <w:r>
        <w:t>in the course of</w:t>
      </w:r>
      <w:proofErr w:type="gramEnd"/>
      <w:r>
        <w:t xml:space="preserve"> providing a financial service).</w:t>
      </w:r>
    </w:p>
    <w:p w14:paraId="08238C25" w14:textId="77777777" w:rsidR="009F2685" w:rsidRDefault="009F2685" w:rsidP="00B86743">
      <w:pPr>
        <w:pStyle w:val="BodyText"/>
      </w:pPr>
      <w:bookmarkStart w:id="14" w:name="_Ref83303646"/>
      <w:r>
        <w:t>Our Core Obli</w:t>
      </w:r>
      <w:r w:rsidR="00D455BB">
        <w:t>ga</w:t>
      </w:r>
      <w:r>
        <w:t>tions are:</w:t>
      </w:r>
    </w:p>
    <w:p w14:paraId="56C42BDA" w14:textId="77777777" w:rsidR="009F2685" w:rsidRDefault="009F2685" w:rsidP="009F2685">
      <w:pPr>
        <w:pStyle w:val="Bullet1"/>
      </w:pPr>
      <w:r>
        <w:t xml:space="preserve">Do all things necessary to ensure that the financial services covered by our </w:t>
      </w:r>
      <w:r w:rsidR="00DE2CA2">
        <w:t>Licence</w:t>
      </w:r>
      <w:r>
        <w:t xml:space="preserve"> are provided efficiently, honestly and </w:t>
      </w:r>
      <w:proofErr w:type="gramStart"/>
      <w:r>
        <w:t>fairly;</w:t>
      </w:r>
      <w:proofErr w:type="gramEnd"/>
    </w:p>
    <w:p w14:paraId="3ED31DD1" w14:textId="77777777" w:rsidR="009F2685" w:rsidRDefault="009F2685" w:rsidP="009F2685">
      <w:pPr>
        <w:pStyle w:val="Bullet1"/>
      </w:pPr>
      <w:r>
        <w:t xml:space="preserve">Have in place adequate arrangements for the management of conflicts of </w:t>
      </w:r>
      <w:proofErr w:type="gramStart"/>
      <w:r>
        <w:t>interest;</w:t>
      </w:r>
      <w:proofErr w:type="gramEnd"/>
    </w:p>
    <w:p w14:paraId="442BA9AD" w14:textId="77777777" w:rsidR="009F2685" w:rsidRDefault="009F2685" w:rsidP="009F2685">
      <w:pPr>
        <w:pStyle w:val="Bullet1"/>
      </w:pPr>
      <w:r>
        <w:t xml:space="preserve">Comply with the conditions of our </w:t>
      </w:r>
      <w:proofErr w:type="gramStart"/>
      <w:r w:rsidR="00DE2CA2">
        <w:t>Licence</w:t>
      </w:r>
      <w:r>
        <w:t>;</w:t>
      </w:r>
      <w:proofErr w:type="gramEnd"/>
    </w:p>
    <w:p w14:paraId="5A192804" w14:textId="77777777" w:rsidR="009F2685" w:rsidRDefault="009F2685" w:rsidP="009F2685">
      <w:pPr>
        <w:pStyle w:val="Bullet1"/>
      </w:pPr>
      <w:r>
        <w:t xml:space="preserve">Take reasonable steps to ensure that our representatives comply with the financial services </w:t>
      </w:r>
      <w:proofErr w:type="gramStart"/>
      <w:r>
        <w:t>laws;</w:t>
      </w:r>
      <w:proofErr w:type="gramEnd"/>
    </w:p>
    <w:p w14:paraId="1220F6F3" w14:textId="77777777" w:rsidR="00D455BB" w:rsidRDefault="009F2685" w:rsidP="009F2685">
      <w:pPr>
        <w:pStyle w:val="Bullet1"/>
      </w:pPr>
      <w:r>
        <w:t xml:space="preserve">Comply with the ASIC reference checking and information sharing </w:t>
      </w:r>
      <w:proofErr w:type="gramStart"/>
      <w:r>
        <w:t>protocol;</w:t>
      </w:r>
      <w:proofErr w:type="gramEnd"/>
    </w:p>
    <w:p w14:paraId="15AE856C" w14:textId="77777777" w:rsidR="00D455BB" w:rsidRDefault="00D455BB" w:rsidP="009F2685">
      <w:pPr>
        <w:pStyle w:val="Bullet1"/>
      </w:pPr>
      <w:r>
        <w:lastRenderedPageBreak/>
        <w:t>H</w:t>
      </w:r>
      <w:r w:rsidR="009F2685">
        <w:t xml:space="preserve">ave adequate resources to provide the financial services covered by our </w:t>
      </w:r>
      <w:r w:rsidR="00DE2CA2">
        <w:t>L</w:t>
      </w:r>
      <w:r w:rsidR="009F2685">
        <w:t xml:space="preserve">icence and to carry out supervisory </w:t>
      </w:r>
      <w:proofErr w:type="gramStart"/>
      <w:r w:rsidR="009F2685">
        <w:t>arrangements;</w:t>
      </w:r>
      <w:proofErr w:type="gramEnd"/>
    </w:p>
    <w:p w14:paraId="63413C1A" w14:textId="77777777" w:rsidR="00D455BB" w:rsidRDefault="00D455BB" w:rsidP="009F2685">
      <w:pPr>
        <w:pStyle w:val="Bullet1"/>
      </w:pPr>
      <w:r>
        <w:t>B</w:t>
      </w:r>
      <w:r w:rsidR="009F2685">
        <w:t xml:space="preserve">e competent to provide </w:t>
      </w:r>
      <w:proofErr w:type="gramStart"/>
      <w:r w:rsidR="009F2685">
        <w:t>the financial</w:t>
      </w:r>
      <w:proofErr w:type="gramEnd"/>
      <w:r w:rsidR="009F2685">
        <w:t xml:space="preserve"> </w:t>
      </w:r>
      <w:proofErr w:type="gramStart"/>
      <w:r w:rsidR="009F2685">
        <w:t>services;</w:t>
      </w:r>
      <w:proofErr w:type="gramEnd"/>
    </w:p>
    <w:p w14:paraId="58AB904E" w14:textId="77777777" w:rsidR="00D455BB" w:rsidRDefault="00D455BB" w:rsidP="009F2685">
      <w:pPr>
        <w:pStyle w:val="Bullet1"/>
      </w:pPr>
      <w:r>
        <w:t>H</w:t>
      </w:r>
      <w:r w:rsidR="009F2685">
        <w:t xml:space="preserve">ave trained and competent </w:t>
      </w:r>
      <w:proofErr w:type="gramStart"/>
      <w:r w:rsidR="009F2685">
        <w:t>representatives;</w:t>
      </w:r>
      <w:proofErr w:type="gramEnd"/>
    </w:p>
    <w:p w14:paraId="48CBD887" w14:textId="77777777" w:rsidR="00D455BB" w:rsidRDefault="00D455BB" w:rsidP="009F2685">
      <w:pPr>
        <w:pStyle w:val="Bullet1"/>
      </w:pPr>
      <w:r>
        <w:t>Ha</w:t>
      </w:r>
      <w:r w:rsidR="009F2685">
        <w:t>ve an IDR procedure for retail clients that complies with standards and requirements made or approved by ASIC in accordance with the regulations</w:t>
      </w:r>
      <w:r>
        <w:t>:</w:t>
      </w:r>
    </w:p>
    <w:p w14:paraId="4F3E84DD" w14:textId="77777777" w:rsidR="00D455BB" w:rsidRDefault="00D455BB" w:rsidP="009F2685">
      <w:pPr>
        <w:pStyle w:val="Bullet1"/>
      </w:pPr>
      <w:r>
        <w:t>H</w:t>
      </w:r>
      <w:r w:rsidR="009F2685">
        <w:t xml:space="preserve">ave adequate risk management </w:t>
      </w:r>
      <w:proofErr w:type="gramStart"/>
      <w:r w:rsidR="009F2685">
        <w:t>systems</w:t>
      </w:r>
      <w:r>
        <w:t>;</w:t>
      </w:r>
      <w:proofErr w:type="gramEnd"/>
    </w:p>
    <w:p w14:paraId="2C7BF99D" w14:textId="77777777" w:rsidR="00D455BB" w:rsidRDefault="00D455BB" w:rsidP="009F2685">
      <w:pPr>
        <w:pStyle w:val="Bullet1"/>
      </w:pPr>
      <w:r>
        <w:t>H</w:t>
      </w:r>
      <w:r w:rsidR="009F2685">
        <w:t xml:space="preserve">ave compensation arrangements in accordance with s912B; and </w:t>
      </w:r>
    </w:p>
    <w:p w14:paraId="2B23C205" w14:textId="77777777" w:rsidR="009F2685" w:rsidRDefault="00D455BB" w:rsidP="009F2685">
      <w:pPr>
        <w:pStyle w:val="Bullet1"/>
      </w:pPr>
      <w:r>
        <w:t>C</w:t>
      </w:r>
      <w:r w:rsidR="009F2685">
        <w:t xml:space="preserve">omply with any other obligations prescribed by Corporations Regulations, including the requirement to cooperate with </w:t>
      </w:r>
      <w:proofErr w:type="gramStart"/>
      <w:r w:rsidR="009F2685">
        <w:t>AFCA;</w:t>
      </w:r>
      <w:proofErr w:type="gramEnd"/>
    </w:p>
    <w:p w14:paraId="15D70652" w14:textId="77777777" w:rsidR="00D455BB" w:rsidRDefault="00D455BB" w:rsidP="009F2685">
      <w:pPr>
        <w:pStyle w:val="Bullet1"/>
      </w:pPr>
      <w:r>
        <w:t>Comply with Chapter 7 of the Corporations Act (financial services and markets</w:t>
      </w:r>
      <w:proofErr w:type="gramStart"/>
      <w:r>
        <w:t>);</w:t>
      </w:r>
      <w:proofErr w:type="gramEnd"/>
    </w:p>
    <w:p w14:paraId="751A3CB8" w14:textId="77777777" w:rsidR="00D455BB" w:rsidRDefault="00D455BB" w:rsidP="009F2685">
      <w:pPr>
        <w:pStyle w:val="Bullet1"/>
      </w:pPr>
      <w:r>
        <w:t>Comply with the Insurance Contracts Act.</w:t>
      </w:r>
    </w:p>
    <w:p w14:paraId="0A98633F" w14:textId="77777777" w:rsidR="00C805AD" w:rsidRDefault="00E130CD" w:rsidP="00B86743">
      <w:pPr>
        <w:pStyle w:val="BodyText"/>
      </w:pPr>
      <w:r>
        <w:t>A</w:t>
      </w:r>
      <w:r w:rsidR="00C805AD">
        <w:t xml:space="preserve"> breach of a Core Obligation </w:t>
      </w:r>
      <w:r>
        <w:t xml:space="preserve">is automatically deemed </w:t>
      </w:r>
      <w:r w:rsidR="009F2685">
        <w:t>S</w:t>
      </w:r>
      <w:r>
        <w:t xml:space="preserve">ignificant </w:t>
      </w:r>
      <w:proofErr w:type="gramStart"/>
      <w:r>
        <w:t xml:space="preserve">where </w:t>
      </w:r>
      <w:r w:rsidR="00C805AD">
        <w:t>:</w:t>
      </w:r>
      <w:bookmarkEnd w:id="14"/>
      <w:proofErr w:type="gramEnd"/>
    </w:p>
    <w:p w14:paraId="132419DE" w14:textId="77777777" w:rsidR="00B86743" w:rsidRDefault="00B86743" w:rsidP="00E8294F">
      <w:pPr>
        <w:pStyle w:val="Bullet1"/>
      </w:pPr>
      <w:r>
        <w:t>It involves a</w:t>
      </w:r>
      <w:r w:rsidR="00C805AD">
        <w:t>n offence punishable by imprisonment for 12 months or more (3 months or more for offences involving dishonesty</w:t>
      </w:r>
      <w:proofErr w:type="gramStart"/>
      <w:r w:rsidR="00C805AD">
        <w:t>);</w:t>
      </w:r>
      <w:proofErr w:type="gramEnd"/>
    </w:p>
    <w:p w14:paraId="6B01130B" w14:textId="77777777" w:rsidR="00B86743" w:rsidRDefault="00B86743" w:rsidP="00E8294F">
      <w:pPr>
        <w:pStyle w:val="Bullet1"/>
      </w:pPr>
      <w:r>
        <w:rPr>
          <w:rFonts w:ascii="HelveticaNeueW02-75Bold" w:hAnsi="HelveticaNeueW02-75Bold"/>
        </w:rPr>
        <w:t>It involves a c</w:t>
      </w:r>
      <w:r w:rsidR="00C805AD">
        <w:t>ontravention of a civil penalty provision under any law (unless excluded by regulation</w:t>
      </w:r>
      <w:proofErr w:type="gramStart"/>
      <w:r w:rsidR="00C805AD">
        <w:t>);</w:t>
      </w:r>
      <w:proofErr w:type="gramEnd"/>
    </w:p>
    <w:p w14:paraId="23446C15" w14:textId="77777777" w:rsidR="00C805AD" w:rsidRDefault="00B86743" w:rsidP="00E8294F">
      <w:pPr>
        <w:pStyle w:val="Bullet1"/>
      </w:pPr>
      <w:r>
        <w:rPr>
          <w:rFonts w:ascii="HelveticaNeueW02-75Bold" w:hAnsi="HelveticaNeueW02-75Bold"/>
        </w:rPr>
        <w:t xml:space="preserve">It involves </w:t>
      </w:r>
      <w:proofErr w:type="gramStart"/>
      <w:r>
        <w:rPr>
          <w:rFonts w:ascii="HelveticaNeueW02-75Bold" w:hAnsi="HelveticaNeueW02-75Bold"/>
        </w:rPr>
        <w:t>a c</w:t>
      </w:r>
      <w:r>
        <w:t>ontravention</w:t>
      </w:r>
      <w:proofErr w:type="gramEnd"/>
      <w:r>
        <w:t xml:space="preserve"> </w:t>
      </w:r>
      <w:r w:rsidR="00C805AD">
        <w:t xml:space="preserve">of the prohibitions against misleading or deceptive conduct in relation to a financial product or </w:t>
      </w:r>
      <w:proofErr w:type="gramStart"/>
      <w:r w:rsidR="00C805AD">
        <w:t>service;</w:t>
      </w:r>
      <w:proofErr w:type="gramEnd"/>
    </w:p>
    <w:p w14:paraId="12F32870" w14:textId="77777777" w:rsidR="00C805AD" w:rsidRDefault="00B86743" w:rsidP="00E8294F">
      <w:pPr>
        <w:pStyle w:val="Bullet1"/>
      </w:pPr>
      <w:r>
        <w:t>T</w:t>
      </w:r>
      <w:r w:rsidR="00C805AD">
        <w:t xml:space="preserve">he breach results or is likely to result in material loss or damage to </w:t>
      </w:r>
      <w:r>
        <w:t xml:space="preserve">our </w:t>
      </w:r>
      <w:r w:rsidR="00C805AD">
        <w:t xml:space="preserve">clients or </w:t>
      </w:r>
      <w:proofErr w:type="gramStart"/>
      <w:r w:rsidR="00C805AD">
        <w:t>members</w:t>
      </w:r>
      <w:r w:rsidR="00F10A5D">
        <w:t>;</w:t>
      </w:r>
      <w:proofErr w:type="gramEnd"/>
    </w:p>
    <w:p w14:paraId="15631D1E" w14:textId="77777777" w:rsidR="009F2685" w:rsidRDefault="00E130CD" w:rsidP="00E130CD">
      <w:pPr>
        <w:pStyle w:val="BodyText"/>
      </w:pPr>
      <w:r>
        <w:t xml:space="preserve">A breach of a Core Obligation that is not automatically deemed </w:t>
      </w:r>
      <w:r w:rsidR="009F2685">
        <w:t>S</w:t>
      </w:r>
      <w:r>
        <w:t xml:space="preserve">ignificant as per Paragraph </w:t>
      </w:r>
      <w:r>
        <w:fldChar w:fldCharType="begin"/>
      </w:r>
      <w:r>
        <w:instrText xml:space="preserve"> REF _Ref83303646 \r \h </w:instrText>
      </w:r>
      <w:r>
        <w:fldChar w:fldCharType="separate"/>
      </w:r>
      <w:r w:rsidR="00D455BB">
        <w:t>5.1.3</w:t>
      </w:r>
      <w:r>
        <w:fldChar w:fldCharType="end"/>
      </w:r>
      <w:r>
        <w:t xml:space="preserve"> above can still be considered </w:t>
      </w:r>
      <w:r w:rsidR="009F2685">
        <w:t>S</w:t>
      </w:r>
      <w:r>
        <w:t xml:space="preserve">ignificant </w:t>
      </w:r>
      <w:r w:rsidR="00E8294F">
        <w:t xml:space="preserve">based on our </w:t>
      </w:r>
      <w:proofErr w:type="spellStart"/>
      <w:r w:rsidR="00E8294F">
        <w:t>self assessmen</w:t>
      </w:r>
      <w:r w:rsidR="00D455BB">
        <w:t>t</w:t>
      </w:r>
      <w:proofErr w:type="spellEnd"/>
      <w:r w:rsidR="00D455BB">
        <w:t xml:space="preserve"> as follows:</w:t>
      </w:r>
    </w:p>
    <w:p w14:paraId="1660C5DE" w14:textId="77777777" w:rsidR="00E8294F" w:rsidRDefault="00E8294F" w:rsidP="00D455BB">
      <w:pPr>
        <w:pStyle w:val="Bullet1"/>
      </w:pPr>
      <w:r>
        <w:t xml:space="preserve">The number and frequency of similar </w:t>
      </w:r>
      <w:proofErr w:type="gramStart"/>
      <w:r>
        <w:t>breaches;</w:t>
      </w:r>
      <w:proofErr w:type="gramEnd"/>
    </w:p>
    <w:p w14:paraId="19939172" w14:textId="77777777" w:rsidR="00E8294F" w:rsidRDefault="00E8294F" w:rsidP="00E8294F">
      <w:pPr>
        <w:pStyle w:val="Bullet1"/>
      </w:pPr>
      <w:r>
        <w:t xml:space="preserve">The impact of the breach on our ability to provide financial services covered by </w:t>
      </w:r>
      <w:r w:rsidR="00D455BB">
        <w:t xml:space="preserve">our </w:t>
      </w:r>
      <w:proofErr w:type="gramStart"/>
      <w:r w:rsidR="00DE2CA2">
        <w:t>Licence</w:t>
      </w:r>
      <w:r>
        <w:t>;</w:t>
      </w:r>
      <w:proofErr w:type="gramEnd"/>
    </w:p>
    <w:p w14:paraId="4D3F73F1" w14:textId="77777777" w:rsidR="00E8294F" w:rsidRDefault="00E8294F" w:rsidP="00E8294F">
      <w:pPr>
        <w:pStyle w:val="Bullet1"/>
      </w:pPr>
      <w:r>
        <w:t xml:space="preserve">The extent to which the breach indicates that our arrangements to ensure compliance with the </w:t>
      </w:r>
      <w:r w:rsidR="00D455BB">
        <w:t>C</w:t>
      </w:r>
      <w:r>
        <w:t xml:space="preserve">ore </w:t>
      </w:r>
      <w:r w:rsidR="00D455BB">
        <w:t>O</w:t>
      </w:r>
      <w:r>
        <w:t>bligations are inadequate; and</w:t>
      </w:r>
    </w:p>
    <w:p w14:paraId="164FC0DE" w14:textId="77777777" w:rsidR="00E8294F" w:rsidRDefault="00E8294F" w:rsidP="00E8294F">
      <w:pPr>
        <w:pStyle w:val="Bullet1"/>
      </w:pPr>
      <w:r>
        <w:t>Any other matters prescribed by regulation</w:t>
      </w:r>
      <w:r w:rsidR="00EA6B4C">
        <w:t xml:space="preserve"> (none as </w:t>
      </w:r>
      <w:proofErr w:type="gramStart"/>
      <w:r w:rsidR="00EA6B4C">
        <w:t>at</w:t>
      </w:r>
      <w:proofErr w:type="gramEnd"/>
      <w:r w:rsidR="00EA6B4C">
        <w:t xml:space="preserve"> 6</w:t>
      </w:r>
      <w:r w:rsidR="00EA6B4C" w:rsidRPr="00EA6B4C">
        <w:rPr>
          <w:vertAlign w:val="superscript"/>
        </w:rPr>
        <w:t>th</w:t>
      </w:r>
      <w:r w:rsidR="00EA6B4C">
        <w:t xml:space="preserve"> October 2021)</w:t>
      </w:r>
      <w:r>
        <w:t>.</w:t>
      </w:r>
    </w:p>
    <w:p w14:paraId="0CA6AFBC" w14:textId="77777777" w:rsidR="00EA6B4C" w:rsidRDefault="00EA6B4C" w:rsidP="00EA6B4C">
      <w:pPr>
        <w:pStyle w:val="Heading2"/>
      </w:pPr>
      <w:bookmarkStart w:id="15" w:name="_Toc204053566"/>
      <w:r>
        <w:t>Breach Reporting Time Limits</w:t>
      </w:r>
      <w:bookmarkEnd w:id="15"/>
    </w:p>
    <w:p w14:paraId="71B083C7" w14:textId="77777777" w:rsidR="00B86743" w:rsidRDefault="00B86743" w:rsidP="00B86743">
      <w:pPr>
        <w:pStyle w:val="BodyText"/>
      </w:pPr>
      <w:r>
        <w:t xml:space="preserve">We now have a </w:t>
      </w:r>
      <w:proofErr w:type="gramStart"/>
      <w:r>
        <w:t>30 day</w:t>
      </w:r>
      <w:proofErr w:type="gramEnd"/>
      <w:r>
        <w:t xml:space="preserve"> time limit to report breaches to ASIC.  The start of the time limit is when we:</w:t>
      </w:r>
    </w:p>
    <w:p w14:paraId="1BBC6A3F" w14:textId="77777777" w:rsidR="00B86743" w:rsidRDefault="00B86743" w:rsidP="00E8294F">
      <w:pPr>
        <w:pStyle w:val="Bullet1"/>
      </w:pPr>
      <w:r>
        <w:t>B</w:t>
      </w:r>
      <w:r w:rsidR="00C805AD">
        <w:t>ecom</w:t>
      </w:r>
      <w:r>
        <w:t>e</w:t>
      </w:r>
      <w:r w:rsidR="00C805AD">
        <w:t xml:space="preserve"> aware a reportable situation has arisen;</w:t>
      </w:r>
      <w:r>
        <w:t xml:space="preserve"> or</w:t>
      </w:r>
    </w:p>
    <w:p w14:paraId="2644BD98" w14:textId="77777777" w:rsidR="00B86743" w:rsidRDefault="00B86743" w:rsidP="00E8294F">
      <w:pPr>
        <w:pStyle w:val="Bullet1"/>
      </w:pPr>
      <w:r>
        <w:t xml:space="preserve">Have </w:t>
      </w:r>
      <w:r w:rsidR="00C805AD">
        <w:t>reasonable grounds to suspect a reportable situation has arisen; or</w:t>
      </w:r>
    </w:p>
    <w:p w14:paraId="362A275E" w14:textId="77777777" w:rsidR="00C805AD" w:rsidRDefault="00B86743" w:rsidP="00E8294F">
      <w:pPr>
        <w:pStyle w:val="Bullet1"/>
      </w:pPr>
      <w:r>
        <w:t xml:space="preserve">Are </w:t>
      </w:r>
      <w:r w:rsidR="00C805AD">
        <w:t>being reckless as to whether there are reasonable grounds to suspect a reportable situation has arisen.</w:t>
      </w:r>
    </w:p>
    <w:p w14:paraId="0A350F01" w14:textId="77777777" w:rsidR="00DE2CA2" w:rsidRDefault="00DE2CA2" w:rsidP="00DE2CA2">
      <w:pPr>
        <w:pStyle w:val="BodyText"/>
      </w:pPr>
      <w:r>
        <w:t>In determining the timing of reporting a breach to ASIC the following guidelines should be followed:</w:t>
      </w:r>
    </w:p>
    <w:p w14:paraId="308D4247" w14:textId="77777777" w:rsidR="00DE2CA2" w:rsidRDefault="00DE2CA2" w:rsidP="00DE2CA2">
      <w:pPr>
        <w:pStyle w:val="Bullet1"/>
      </w:pPr>
      <w:r>
        <w:t>We</w:t>
      </w:r>
      <w:r w:rsidRPr="00084746">
        <w:t xml:space="preserve"> should not wait until </w:t>
      </w:r>
      <w:r>
        <w:t xml:space="preserve">we have </w:t>
      </w:r>
      <w:r w:rsidRPr="00084746">
        <w:t xml:space="preserve">completed a full investigation to satisfy </w:t>
      </w:r>
      <w:r>
        <w:t xml:space="preserve">ourselves </w:t>
      </w:r>
      <w:r w:rsidRPr="00084746">
        <w:t>whether the breach or likely breach is significant.</w:t>
      </w:r>
    </w:p>
    <w:p w14:paraId="36345803" w14:textId="77777777" w:rsidR="00DE2CA2" w:rsidRDefault="00DE2CA2" w:rsidP="00DE2CA2">
      <w:pPr>
        <w:pStyle w:val="Bullet1"/>
      </w:pPr>
      <w:r>
        <w:lastRenderedPageBreak/>
        <w:t xml:space="preserve">We should not wait until </w:t>
      </w:r>
      <w:r w:rsidRPr="00084746">
        <w:t xml:space="preserve">the breach or likely breach has been considered by </w:t>
      </w:r>
      <w:r>
        <w:t>our</w:t>
      </w:r>
      <w:r w:rsidRPr="00084746">
        <w:t xml:space="preserve"> board of directors or by </w:t>
      </w:r>
      <w:r>
        <w:t xml:space="preserve">our </w:t>
      </w:r>
      <w:r w:rsidRPr="00084746">
        <w:t>internal or external legal advisers.</w:t>
      </w:r>
    </w:p>
    <w:p w14:paraId="11214A1A" w14:textId="77777777" w:rsidR="00DE2CA2" w:rsidRPr="00084746" w:rsidRDefault="00DE2CA2" w:rsidP="00DE2CA2">
      <w:pPr>
        <w:pStyle w:val="Bullet1"/>
      </w:pPr>
      <w:r>
        <w:t xml:space="preserve">We should not wait until we </w:t>
      </w:r>
      <w:r w:rsidRPr="00084746">
        <w:t>have taken steps to rectify the breach,</w:t>
      </w:r>
    </w:p>
    <w:p w14:paraId="45248736" w14:textId="77777777" w:rsidR="00DE2CA2" w:rsidRDefault="00DE2CA2" w:rsidP="00DE2CA2">
      <w:pPr>
        <w:pStyle w:val="Bullet1"/>
      </w:pPr>
      <w:r>
        <w:t xml:space="preserve">We should not wait </w:t>
      </w:r>
      <w:r w:rsidRPr="00084746">
        <w:t xml:space="preserve">in the case of a likely breach, </w:t>
      </w:r>
      <w:r>
        <w:t>until</w:t>
      </w:r>
      <w:r w:rsidRPr="00084746">
        <w:t xml:space="preserve"> the breach has in fact occurred.</w:t>
      </w:r>
    </w:p>
    <w:p w14:paraId="2563EC33" w14:textId="77777777" w:rsidR="00DE2CA2" w:rsidRDefault="00DE2CA2" w:rsidP="00DE2CA2">
      <w:pPr>
        <w:pStyle w:val="Bullet1"/>
      </w:pPr>
      <w:r w:rsidRPr="00084746">
        <w:t>If in doubt, err on the side of caution and report the breach to ASIC</w:t>
      </w:r>
      <w:r>
        <w:t xml:space="preserve"> immediately.</w:t>
      </w:r>
    </w:p>
    <w:p w14:paraId="0569223E" w14:textId="77777777" w:rsidR="00EA6B4C" w:rsidRPr="00EA6B4C" w:rsidRDefault="00EA6B4C" w:rsidP="00EA6B4C">
      <w:pPr>
        <w:pStyle w:val="Heading2"/>
      </w:pPr>
      <w:bookmarkStart w:id="16" w:name="_Toc204053567"/>
      <w:r>
        <w:t>Reporting On Other Licensees</w:t>
      </w:r>
      <w:bookmarkEnd w:id="16"/>
    </w:p>
    <w:p w14:paraId="2D536377" w14:textId="77777777" w:rsidR="00C805AD" w:rsidRDefault="00B86743" w:rsidP="00C805AD">
      <w:pPr>
        <w:pStyle w:val="BodyText"/>
      </w:pPr>
      <w:r>
        <w:rPr>
          <w:rFonts w:ascii="HelveticaNeueW02-75Bold" w:hAnsi="HelveticaNeueW02-75Bold"/>
        </w:rPr>
        <w:t xml:space="preserve">We also have a new </w:t>
      </w:r>
      <w:r w:rsidR="00C805AD">
        <w:t>obligation to lodge reports in relation to other licensees in some circumstances, including where the reporting licensee has reasonable grounds to believe a reportable situation involving a breach of the licensee's obligations, gross negligence or fraud has arisen in relation to another licensee and one of the individuals involved is the licensee or one of its employees, directors or representatives.</w:t>
      </w:r>
    </w:p>
    <w:p w14:paraId="731B95E2" w14:textId="77777777" w:rsidR="00C805AD" w:rsidRDefault="00B86743" w:rsidP="00C805AD">
      <w:pPr>
        <w:pStyle w:val="BodyText"/>
      </w:pPr>
      <w:r>
        <w:rPr>
          <w:rFonts w:ascii="HelveticaNeueW02-75Bold" w:hAnsi="HelveticaNeueW02-75Bold"/>
        </w:rPr>
        <w:t xml:space="preserve">We also have additional </w:t>
      </w:r>
      <w:r w:rsidR="00C805AD">
        <w:t xml:space="preserve">obligations to notify and compensate retail clients who have received personal advice and have or will suffer loss or damage </w:t>
      </w:r>
      <w:proofErr w:type="gramStart"/>
      <w:r w:rsidR="00C805AD">
        <w:t>as a result of</w:t>
      </w:r>
      <w:proofErr w:type="gramEnd"/>
      <w:r w:rsidR="00C805AD">
        <w:t xml:space="preserve"> a </w:t>
      </w:r>
      <w:r w:rsidR="00D455BB">
        <w:t>R</w:t>
      </w:r>
      <w:r w:rsidR="00C805AD">
        <w:t xml:space="preserve">eportable </w:t>
      </w:r>
      <w:r w:rsidR="00D455BB">
        <w:t>S</w:t>
      </w:r>
      <w:r w:rsidR="00C805AD">
        <w:t>ituation, and to investigate reportable concerns that may affect those clients.</w:t>
      </w:r>
    </w:p>
    <w:p w14:paraId="0451EE26" w14:textId="77777777" w:rsidR="00EA6B4C" w:rsidRDefault="00EA6B4C" w:rsidP="00EA6B4C">
      <w:pPr>
        <w:pStyle w:val="Heading2"/>
      </w:pPr>
      <w:bookmarkStart w:id="17" w:name="_Toc204053568"/>
      <w:r>
        <w:t>Breach Reporting Process</w:t>
      </w:r>
      <w:bookmarkEnd w:id="17"/>
    </w:p>
    <w:p w14:paraId="5629E2C6" w14:textId="77777777" w:rsidR="00171E66" w:rsidRDefault="00171E66" w:rsidP="00171E66">
      <w:pPr>
        <w:pStyle w:val="BodyText"/>
      </w:pPr>
      <w:r>
        <w:t>The ASIC Regulatory Portal needs to be used to report significant breaches to ASIC. This is the same Portal that AFSL Licensees use to lodge their annual business metrics with ASIC.</w:t>
      </w:r>
    </w:p>
    <w:p w14:paraId="1FED9DE6" w14:textId="77777777" w:rsidR="00171E66" w:rsidRDefault="00171E66" w:rsidP="00171E66">
      <w:pPr>
        <w:pStyle w:val="BodyText"/>
      </w:pPr>
      <w:r>
        <w:t>ASIC expects licensees to maintain a register of all breaches identified and to document the reasoning behind their judgment as to whether a breach is reportable or not. When notified of non-compliance, ASIC also expects to be notified of the reasons why a breach has occurred, and the actions undertaken to address this breach.</w:t>
      </w:r>
    </w:p>
    <w:p w14:paraId="79CF3D78" w14:textId="77777777" w:rsidR="00C27545" w:rsidRDefault="00C27545" w:rsidP="00920A28">
      <w:pPr>
        <w:pStyle w:val="Heading2"/>
      </w:pPr>
      <w:bookmarkStart w:id="18" w:name="_Toc204053569"/>
      <w:r>
        <w:t>Our Approach to Breach Reporting</w:t>
      </w:r>
      <w:bookmarkEnd w:id="18"/>
    </w:p>
    <w:p w14:paraId="1E761849" w14:textId="77777777" w:rsidR="009A4777" w:rsidRDefault="009A4777" w:rsidP="00920A28">
      <w:pPr>
        <w:pStyle w:val="BodyText"/>
      </w:pPr>
      <w:r>
        <w:t>ASIC have issued a document providing guidance on which breaches should be considered “significant” in</w:t>
      </w:r>
      <w:r w:rsidR="007D19DC">
        <w:t xml:space="preserve"> </w:t>
      </w:r>
      <w:hyperlink r:id="rId24" w:history="1">
        <w:r w:rsidR="000447DC">
          <w:rPr>
            <w:rStyle w:val="Hyperlink"/>
          </w:rPr>
          <w:t>RG78 - Breach Reporting By AFS Licensees</w:t>
        </w:r>
      </w:hyperlink>
      <w:r w:rsidR="007D19DC">
        <w:t>.</w:t>
      </w:r>
    </w:p>
    <w:p w14:paraId="338E6D61" w14:textId="77777777" w:rsidR="00C27545" w:rsidRDefault="009A4777" w:rsidP="00920A28">
      <w:pPr>
        <w:pStyle w:val="BodyText"/>
      </w:pPr>
      <w:r>
        <w:t xml:space="preserve">In summary the guidelines state we should </w:t>
      </w:r>
      <w:r w:rsidR="00C27545">
        <w:t>report breaches to ASIC where:</w:t>
      </w:r>
    </w:p>
    <w:p w14:paraId="7A06F94D" w14:textId="77777777" w:rsidR="00C27545" w:rsidRDefault="00C27545" w:rsidP="00E8294F">
      <w:pPr>
        <w:pStyle w:val="Bullet1"/>
      </w:pPr>
      <w:r>
        <w:t>Our actions or omissions have both breached our legal obligations and have the potential to have a real and major negative financial impact on a range or group of our clients.</w:t>
      </w:r>
    </w:p>
    <w:p w14:paraId="789701B8" w14:textId="77777777" w:rsidR="00C27545" w:rsidRDefault="00C27545" w:rsidP="00E8294F">
      <w:pPr>
        <w:pStyle w:val="Bullet1"/>
      </w:pPr>
      <w:r>
        <w:t>Our actions or omissions or external factors have caused us to breach our legal obligations</w:t>
      </w:r>
      <w:r w:rsidR="00826CF0">
        <w:t xml:space="preserve"> or impacted the basis of our business</w:t>
      </w:r>
      <w:r>
        <w:t xml:space="preserve"> with a real and major negative impact on our short/medium/long term ability to provide our services fairly, effectively and professionally to our clients.</w:t>
      </w:r>
    </w:p>
    <w:p w14:paraId="5429EEB2" w14:textId="77777777" w:rsidR="00C27545" w:rsidRDefault="00C27545" w:rsidP="00E8294F">
      <w:pPr>
        <w:pStyle w:val="Bullet1"/>
      </w:pPr>
      <w:r>
        <w:t>We have consistently identified breaches of our legal obligations and then consistently failed to rectify such breaches.</w:t>
      </w:r>
    </w:p>
    <w:p w14:paraId="67B7106F" w14:textId="77777777" w:rsidR="009A4777" w:rsidRDefault="009A4777" w:rsidP="00E8294F">
      <w:pPr>
        <w:pStyle w:val="Bullet1"/>
      </w:pPr>
      <w:r>
        <w:t xml:space="preserve">We have failed to adequately monitor and maintain our Cash Flow as required by </w:t>
      </w:r>
      <w:r w:rsidR="00C4662F">
        <w:t>RG166</w:t>
      </w:r>
      <w:r>
        <w:t>.</w:t>
      </w:r>
    </w:p>
    <w:p w14:paraId="74FE5022" w14:textId="77777777" w:rsidR="00C27545" w:rsidRDefault="00C27545" w:rsidP="00E8294F">
      <w:pPr>
        <w:pStyle w:val="Bullet1"/>
      </w:pPr>
      <w:r>
        <w:t xml:space="preserve">Any other matter considered reportable by a </w:t>
      </w:r>
      <w:r w:rsidR="00657AE1">
        <w:t>Responsible Manager</w:t>
      </w:r>
      <w:r w:rsidR="00084746">
        <w:t>.</w:t>
      </w:r>
    </w:p>
    <w:p w14:paraId="5B551213" w14:textId="77777777" w:rsidR="00C27545" w:rsidRDefault="00C27545" w:rsidP="00920A28">
      <w:pPr>
        <w:pStyle w:val="Heading2"/>
      </w:pPr>
      <w:bookmarkStart w:id="19" w:name="_Toc204053570"/>
      <w:r>
        <w:t>Examples of Compliance Breaches and Risk Areas</w:t>
      </w:r>
      <w:bookmarkEnd w:id="19"/>
    </w:p>
    <w:p w14:paraId="69A34821" w14:textId="77777777" w:rsidR="00C27545" w:rsidRDefault="00C27545" w:rsidP="00920A28">
      <w:pPr>
        <w:pStyle w:val="BodyText"/>
      </w:pPr>
      <w:r>
        <w:t xml:space="preserve">Based on feedback from ASIC </w:t>
      </w:r>
      <w:r w:rsidR="009A4777">
        <w:t>two</w:t>
      </w:r>
      <w:r>
        <w:t xml:space="preserve"> common areas that many Licensees fail to meet their Licence and operational requirements are</w:t>
      </w:r>
    </w:p>
    <w:p w14:paraId="3813030A" w14:textId="77777777" w:rsidR="00C27545" w:rsidRDefault="00C27545" w:rsidP="00E8294F">
      <w:pPr>
        <w:pStyle w:val="Bullet1"/>
      </w:pPr>
      <w:r>
        <w:lastRenderedPageBreak/>
        <w:t>Poor internal disputes resolution processes (Complaints not being identified, recorded and actioned).</w:t>
      </w:r>
    </w:p>
    <w:p w14:paraId="4C68636F" w14:textId="77777777" w:rsidR="00C27545" w:rsidRDefault="00C27545" w:rsidP="00E8294F">
      <w:pPr>
        <w:pStyle w:val="Bullet1"/>
      </w:pPr>
      <w:r>
        <w:t>Cash flows not produced on a regular basis and applied to the current cash position.</w:t>
      </w:r>
    </w:p>
    <w:p w14:paraId="5BBB7A21" w14:textId="77777777" w:rsidR="00C27545" w:rsidRDefault="00C27545" w:rsidP="00920A28">
      <w:pPr>
        <w:pStyle w:val="BodyText"/>
      </w:pPr>
      <w:r>
        <w:t>Typical Compliance Breaches that a Licence holder may be involved in include:</w:t>
      </w:r>
    </w:p>
    <w:tbl>
      <w:tblPr>
        <w:tblW w:w="0" w:type="auto"/>
        <w:tblInd w:w="9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968"/>
        <w:gridCol w:w="4927"/>
      </w:tblGrid>
      <w:tr w:rsidR="00C27545" w14:paraId="29266E48" w14:textId="77777777" w:rsidTr="00920A28">
        <w:tc>
          <w:tcPr>
            <w:tcW w:w="3968" w:type="dxa"/>
          </w:tcPr>
          <w:p w14:paraId="424937E7" w14:textId="77777777" w:rsidR="00C27545" w:rsidRDefault="00C27545">
            <w:pPr>
              <w:pStyle w:val="BlockText"/>
            </w:pPr>
            <w:r>
              <w:t>Breach details (who, what, when, impact etc.)</w:t>
            </w:r>
          </w:p>
        </w:tc>
        <w:tc>
          <w:tcPr>
            <w:tcW w:w="4927" w:type="dxa"/>
          </w:tcPr>
          <w:p w14:paraId="0DF272AF" w14:textId="77777777" w:rsidR="00C27545" w:rsidRDefault="00C27545">
            <w:pPr>
              <w:pStyle w:val="BlockText"/>
            </w:pPr>
            <w:r>
              <w:t>Investigation details, progress, outcome, corrective action, confirmation Breach permanently rectified.  Reason not reported to ASIC</w:t>
            </w:r>
          </w:p>
        </w:tc>
      </w:tr>
      <w:tr w:rsidR="00C27545" w14:paraId="720F35B5" w14:textId="77777777" w:rsidTr="00920A28">
        <w:tc>
          <w:tcPr>
            <w:tcW w:w="3968" w:type="dxa"/>
          </w:tcPr>
          <w:p w14:paraId="4261774E" w14:textId="77777777" w:rsidR="00C27545" w:rsidRDefault="00C27545" w:rsidP="00E8294F">
            <w:pPr>
              <w:pStyle w:val="Bullet1"/>
              <w:numPr>
                <w:ilvl w:val="0"/>
                <w:numId w:val="0"/>
              </w:numPr>
            </w:pPr>
            <w:r>
              <w:t>Failure to pay insurers within 90 days</w:t>
            </w:r>
          </w:p>
        </w:tc>
        <w:tc>
          <w:tcPr>
            <w:tcW w:w="4927" w:type="dxa"/>
          </w:tcPr>
          <w:p w14:paraId="302AB930" w14:textId="77777777" w:rsidR="00C27545" w:rsidRDefault="00C27545" w:rsidP="00E8294F">
            <w:pPr>
              <w:pStyle w:val="Bullet1"/>
              <w:numPr>
                <w:ilvl w:val="0"/>
                <w:numId w:val="0"/>
              </w:numPr>
            </w:pPr>
            <w:r>
              <w:t>Insurer payments paid monthly towards end of month.  Client payments received after insurer payments made</w:t>
            </w:r>
            <w:r w:rsidR="00733632">
              <w:t xml:space="preserve">, not practical to pay underwriters whenever a </w:t>
            </w:r>
            <w:r w:rsidR="008C0A59">
              <w:t>one-off</w:t>
            </w:r>
            <w:r w:rsidR="00733632">
              <w:t xml:space="preserve"> client pays us money</w:t>
            </w:r>
            <w:r>
              <w:t>.  Not reported as not considered significant.</w:t>
            </w:r>
          </w:p>
        </w:tc>
      </w:tr>
      <w:tr w:rsidR="00C27545" w14:paraId="7830A844" w14:textId="77777777" w:rsidTr="00920A28">
        <w:tc>
          <w:tcPr>
            <w:tcW w:w="3968" w:type="dxa"/>
          </w:tcPr>
          <w:p w14:paraId="4C8C67B3" w14:textId="77777777" w:rsidR="00C27545" w:rsidRDefault="00C27545" w:rsidP="00E8294F">
            <w:pPr>
              <w:pStyle w:val="Bullet1"/>
              <w:numPr>
                <w:ilvl w:val="0"/>
                <w:numId w:val="0"/>
              </w:numPr>
            </w:pPr>
            <w:r>
              <w:t>Failure to pay client refunds within 7 days.</w:t>
            </w:r>
          </w:p>
        </w:tc>
        <w:tc>
          <w:tcPr>
            <w:tcW w:w="4927" w:type="dxa"/>
          </w:tcPr>
          <w:p w14:paraId="41731D1D" w14:textId="77777777" w:rsidR="00C27545" w:rsidRDefault="00C27545" w:rsidP="00E8294F">
            <w:pPr>
              <w:pStyle w:val="Bullet1"/>
              <w:numPr>
                <w:ilvl w:val="0"/>
                <w:numId w:val="0"/>
              </w:numPr>
            </w:pPr>
            <w:r>
              <w:t>Client refunds paid monthly after insurer payments made.  Client may pay balancing debit and not take up credit.  Exception reports now run weekly to identify any issues.  Not reported as not considered significant.</w:t>
            </w:r>
          </w:p>
        </w:tc>
      </w:tr>
      <w:tr w:rsidR="00C27545" w14:paraId="68A2E0B7" w14:textId="77777777" w:rsidTr="00920A28">
        <w:tc>
          <w:tcPr>
            <w:tcW w:w="3968" w:type="dxa"/>
          </w:tcPr>
          <w:p w14:paraId="7DB42486" w14:textId="77777777" w:rsidR="00C27545" w:rsidRDefault="00C27545" w:rsidP="00E8294F">
            <w:pPr>
              <w:pStyle w:val="Bullet1"/>
              <w:numPr>
                <w:ilvl w:val="0"/>
                <w:numId w:val="0"/>
              </w:numPr>
            </w:pPr>
            <w:r>
              <w:t xml:space="preserve">Failure to transfer non- client monies from Trust Account within </w:t>
            </w:r>
            <w:r w:rsidR="00A420B1">
              <w:t>one month</w:t>
            </w:r>
            <w:r>
              <w:t xml:space="preserve"> of receipt.</w:t>
            </w:r>
          </w:p>
        </w:tc>
        <w:tc>
          <w:tcPr>
            <w:tcW w:w="4927" w:type="dxa"/>
          </w:tcPr>
          <w:p w14:paraId="02EA1135" w14:textId="77777777" w:rsidR="00C27545" w:rsidRDefault="00C27545" w:rsidP="00E8294F">
            <w:pPr>
              <w:pStyle w:val="Bullet1"/>
              <w:numPr>
                <w:ilvl w:val="0"/>
                <w:numId w:val="0"/>
              </w:numPr>
            </w:pPr>
            <w:r>
              <w:t xml:space="preserve">Unaware of requirement.  Monies (including GST) </w:t>
            </w:r>
            <w:proofErr w:type="gramStart"/>
            <w:r>
              <w:t>now</w:t>
            </w:r>
            <w:proofErr w:type="gramEnd"/>
            <w:r>
              <w:t xml:space="preserve"> transferred </w:t>
            </w:r>
            <w:r w:rsidR="00A420B1">
              <w:t>monthly</w:t>
            </w:r>
            <w:r>
              <w:t>.  Not reported as not considered significant.</w:t>
            </w:r>
          </w:p>
        </w:tc>
      </w:tr>
      <w:tr w:rsidR="00C27545" w14:paraId="4D678D1A" w14:textId="77777777" w:rsidTr="00920A28">
        <w:tc>
          <w:tcPr>
            <w:tcW w:w="3968" w:type="dxa"/>
          </w:tcPr>
          <w:p w14:paraId="4B93AABE" w14:textId="77777777" w:rsidR="00C27545" w:rsidRDefault="00C27545" w:rsidP="00E8294F">
            <w:pPr>
              <w:pStyle w:val="Bullet1"/>
              <w:numPr>
                <w:ilvl w:val="0"/>
                <w:numId w:val="0"/>
              </w:numPr>
            </w:pPr>
            <w:r>
              <w:t>Failure to bank client monies within 2 days of receipt.</w:t>
            </w:r>
          </w:p>
        </w:tc>
        <w:tc>
          <w:tcPr>
            <w:tcW w:w="4927" w:type="dxa"/>
          </w:tcPr>
          <w:p w14:paraId="7B0A18D5" w14:textId="77777777" w:rsidR="00C27545" w:rsidRDefault="00C27545" w:rsidP="00E8294F">
            <w:pPr>
              <w:pStyle w:val="Bullet1"/>
              <w:numPr>
                <w:ilvl w:val="0"/>
                <w:numId w:val="0"/>
              </w:numPr>
            </w:pPr>
            <w:r>
              <w:t>Banking done only twice a week due to volumes, distance to bank, staff rosters etc.</w:t>
            </w:r>
            <w:r w:rsidR="00733632">
              <w:t xml:space="preserve">  Processes </w:t>
            </w:r>
            <w:proofErr w:type="gramStart"/>
            <w:r w:rsidR="00733632">
              <w:t>now</w:t>
            </w:r>
            <w:proofErr w:type="gramEnd"/>
            <w:r w:rsidR="00733632">
              <w:t xml:space="preserve"> changed to ensure banking </w:t>
            </w:r>
            <w:proofErr w:type="gramStart"/>
            <w:r w:rsidR="00733632">
              <w:t>done</w:t>
            </w:r>
            <w:proofErr w:type="gramEnd"/>
            <w:r w:rsidR="00733632">
              <w:t xml:space="preserve"> each Monday/Wednesday and Friday</w:t>
            </w:r>
            <w:r w:rsidR="008C0A59">
              <w:t>.</w:t>
            </w:r>
            <w:r>
              <w:t xml:space="preserve">  Not reported as not considered significant.</w:t>
            </w:r>
          </w:p>
        </w:tc>
      </w:tr>
      <w:tr w:rsidR="00C27545" w14:paraId="31A74292" w14:textId="77777777" w:rsidTr="00920A28">
        <w:tc>
          <w:tcPr>
            <w:tcW w:w="3968" w:type="dxa"/>
          </w:tcPr>
          <w:p w14:paraId="189D03AD" w14:textId="77777777" w:rsidR="00C27545" w:rsidRDefault="00C27545" w:rsidP="00E8294F">
            <w:pPr>
              <w:pStyle w:val="Bullet1"/>
              <w:numPr>
                <w:ilvl w:val="0"/>
                <w:numId w:val="0"/>
              </w:numPr>
            </w:pPr>
            <w:r>
              <w:t xml:space="preserve">Failure to formally notify insurer that monies being paid are Trust monies and are required to be banked to Trust Account within 2 days. </w:t>
            </w:r>
          </w:p>
        </w:tc>
        <w:tc>
          <w:tcPr>
            <w:tcW w:w="4927" w:type="dxa"/>
          </w:tcPr>
          <w:p w14:paraId="5AA2C688" w14:textId="77777777" w:rsidR="00C27545" w:rsidRDefault="00C27545" w:rsidP="00E8294F">
            <w:pPr>
              <w:pStyle w:val="Bullet1"/>
              <w:numPr>
                <w:ilvl w:val="0"/>
                <w:numId w:val="0"/>
              </w:numPr>
            </w:pPr>
            <w:r>
              <w:t>Unaware of requirement.  All Licensees receiving trust monies are now advised on remittance.  Not reported as not considered significant.</w:t>
            </w:r>
          </w:p>
        </w:tc>
      </w:tr>
      <w:tr w:rsidR="00826CF0" w14:paraId="34592671" w14:textId="77777777" w:rsidTr="00920A28">
        <w:tc>
          <w:tcPr>
            <w:tcW w:w="3968" w:type="dxa"/>
          </w:tcPr>
          <w:p w14:paraId="78B1BBD8" w14:textId="77777777" w:rsidR="00826CF0" w:rsidRDefault="00826CF0" w:rsidP="00E8294F">
            <w:pPr>
              <w:pStyle w:val="Bullet1"/>
              <w:numPr>
                <w:ilvl w:val="0"/>
                <w:numId w:val="0"/>
              </w:numPr>
            </w:pPr>
            <w:r>
              <w:t xml:space="preserve">Consistent, planned and ongoing failure of Representative to provide FSG’s and </w:t>
            </w:r>
            <w:proofErr w:type="gramStart"/>
            <w:r>
              <w:t>SOA’s</w:t>
            </w:r>
            <w:proofErr w:type="gramEnd"/>
            <w:r>
              <w:t xml:space="preserve"> to clients </w:t>
            </w:r>
            <w:r w:rsidR="008C0A59">
              <w:t>to</w:t>
            </w:r>
            <w:r>
              <w:t xml:space="preserve"> hide details of our remuneration from clients.</w:t>
            </w:r>
          </w:p>
        </w:tc>
        <w:tc>
          <w:tcPr>
            <w:tcW w:w="4927" w:type="dxa"/>
          </w:tcPr>
          <w:p w14:paraId="55804162" w14:textId="2B58A1B2" w:rsidR="00826CF0" w:rsidRDefault="00826CF0" w:rsidP="00E8294F">
            <w:pPr>
              <w:pStyle w:val="Bullet1"/>
              <w:numPr>
                <w:ilvl w:val="0"/>
                <w:numId w:val="0"/>
              </w:numPr>
            </w:pPr>
            <w:r>
              <w:t xml:space="preserve">Identified problem as part of routine file </w:t>
            </w:r>
            <w:r w:rsidR="00584CE3">
              <w:t>review.</w:t>
            </w:r>
            <w:r>
              <w:t xml:space="preserve">t.  Clients impacted have had FSG’s and </w:t>
            </w:r>
            <w:proofErr w:type="gramStart"/>
            <w:r>
              <w:t>SOA’s</w:t>
            </w:r>
            <w:proofErr w:type="gramEnd"/>
            <w:r>
              <w:t xml:space="preserve"> provided.  Representative has been terminated.  Reported to ASIC as a Significant breach.</w:t>
            </w:r>
          </w:p>
        </w:tc>
      </w:tr>
    </w:tbl>
    <w:p w14:paraId="5B248EB9" w14:textId="77777777" w:rsidR="00C27545" w:rsidRDefault="00C27545" w:rsidP="00E8294F">
      <w:pPr>
        <w:pStyle w:val="Bullet1"/>
        <w:numPr>
          <w:ilvl w:val="0"/>
          <w:numId w:val="0"/>
        </w:numPr>
        <w:ind w:left="1211"/>
      </w:pPr>
    </w:p>
    <w:p w14:paraId="24842899" w14:textId="77777777" w:rsidR="009F6F4D" w:rsidRDefault="009F6F4D" w:rsidP="00577FC1">
      <w:pPr>
        <w:pStyle w:val="BodyText"/>
      </w:pPr>
      <w:r>
        <w:t xml:space="preserve">Please note that the systemic or recurring nature of the </w:t>
      </w:r>
      <w:r w:rsidR="00826CF0">
        <w:t>“</w:t>
      </w:r>
      <w:proofErr w:type="gramStart"/>
      <w:r w:rsidR="004F497D">
        <w:t>Non-Significant</w:t>
      </w:r>
      <w:proofErr w:type="gramEnd"/>
      <w:r w:rsidR="00826CF0">
        <w:t xml:space="preserve">” </w:t>
      </w:r>
      <w:r>
        <w:t>breaches listed above would change the</w:t>
      </w:r>
      <w:r w:rsidR="00826CF0">
        <w:t>ir</w:t>
      </w:r>
      <w:r>
        <w:t xml:space="preserve"> status to Significant and therefore reportable to ASIC.</w:t>
      </w:r>
    </w:p>
    <w:p w14:paraId="7D1643CE" w14:textId="77777777" w:rsidR="00C27545" w:rsidRDefault="00C27545" w:rsidP="00920A28">
      <w:pPr>
        <w:pStyle w:val="Heading2"/>
      </w:pPr>
      <w:bookmarkStart w:id="20" w:name="_Toc204053571"/>
      <w:r>
        <w:t>Review Process</w:t>
      </w:r>
      <w:bookmarkEnd w:id="20"/>
    </w:p>
    <w:p w14:paraId="5A3427F3" w14:textId="77777777" w:rsidR="00C27545" w:rsidRDefault="00C27545" w:rsidP="00920A28">
      <w:pPr>
        <w:pStyle w:val="BodyText"/>
      </w:pPr>
      <w:r>
        <w:t>As a key component of the annual business planning process a full review of compliance results and issues will be conducted by the business.  This will include a review of any significant activities that are outsourced.</w:t>
      </w:r>
    </w:p>
    <w:p w14:paraId="1DED87B2" w14:textId="77777777" w:rsidR="00C27545" w:rsidRDefault="00C27545" w:rsidP="00920A28">
      <w:pPr>
        <w:pStyle w:val="BodyText"/>
      </w:pPr>
      <w:r>
        <w:t xml:space="preserve">This will necessarily involve senior management together with input from staff where relevant. A review and update of the contents, nature and effectiveness of the Compliance Checklist </w:t>
      </w:r>
      <w:r w:rsidR="00763B82">
        <w:t xml:space="preserve">or BCC </w:t>
      </w:r>
      <w:r>
        <w:t>will be included in this.  Any changes will be documented in the annual Business Plan</w:t>
      </w:r>
      <w:r w:rsidR="00763B82">
        <w:t xml:space="preserve"> or within BCC</w:t>
      </w:r>
      <w:r>
        <w:t>.</w:t>
      </w:r>
    </w:p>
    <w:p w14:paraId="3C7B7927" w14:textId="77777777" w:rsidR="00C27545" w:rsidRDefault="00C27545" w:rsidP="00920A28">
      <w:pPr>
        <w:pStyle w:val="BodyText"/>
      </w:pPr>
      <w:r>
        <w:lastRenderedPageBreak/>
        <w:t>The Compliance review will include the following steps:</w:t>
      </w:r>
    </w:p>
    <w:p w14:paraId="67E39D90" w14:textId="77777777" w:rsidR="00C27545" w:rsidRDefault="00C27545" w:rsidP="00920A28">
      <w:pPr>
        <w:numPr>
          <w:ilvl w:val="0"/>
          <w:numId w:val="6"/>
        </w:numPr>
        <w:tabs>
          <w:tab w:val="clear" w:pos="1440"/>
          <w:tab w:val="num" w:pos="1800"/>
        </w:tabs>
        <w:spacing w:after="60"/>
        <w:ind w:left="1800" w:hanging="589"/>
      </w:pPr>
      <w:r>
        <w:t>Formal verification of existing Compliance levels by reviewing the results of the quarterly checks performed in the past 12 months.</w:t>
      </w:r>
    </w:p>
    <w:p w14:paraId="222099B2" w14:textId="77777777" w:rsidR="00C27545" w:rsidRDefault="00C27545" w:rsidP="00920A28">
      <w:pPr>
        <w:numPr>
          <w:ilvl w:val="0"/>
          <w:numId w:val="6"/>
        </w:numPr>
        <w:tabs>
          <w:tab w:val="clear" w:pos="1440"/>
          <w:tab w:val="num" w:pos="1800"/>
        </w:tabs>
        <w:spacing w:after="60"/>
        <w:ind w:left="1800" w:hanging="589"/>
      </w:pPr>
      <w:r>
        <w:t>Review of the Compliance Breach Register and the causes and handling of each entry.</w:t>
      </w:r>
    </w:p>
    <w:p w14:paraId="57B50938" w14:textId="77777777" w:rsidR="00C27545" w:rsidRDefault="00C27545" w:rsidP="00920A28">
      <w:pPr>
        <w:numPr>
          <w:ilvl w:val="0"/>
          <w:numId w:val="6"/>
        </w:numPr>
        <w:tabs>
          <w:tab w:val="clear" w:pos="1440"/>
          <w:tab w:val="num" w:pos="1800"/>
        </w:tabs>
        <w:spacing w:after="60"/>
        <w:ind w:left="1800" w:hanging="589"/>
      </w:pPr>
      <w:r>
        <w:t>Identification and documentation of new or additional Compliance Issues.</w:t>
      </w:r>
    </w:p>
    <w:p w14:paraId="572F9517" w14:textId="77777777" w:rsidR="00C27545" w:rsidRDefault="00C27545" w:rsidP="00920A28">
      <w:pPr>
        <w:numPr>
          <w:ilvl w:val="0"/>
          <w:numId w:val="6"/>
        </w:numPr>
        <w:tabs>
          <w:tab w:val="clear" w:pos="1440"/>
          <w:tab w:val="num" w:pos="1800"/>
        </w:tabs>
        <w:spacing w:after="60"/>
        <w:ind w:left="1211" w:firstLine="0"/>
      </w:pPr>
      <w:r>
        <w:t>Review of complaints handling system.</w:t>
      </w:r>
    </w:p>
    <w:p w14:paraId="577774D6" w14:textId="77777777" w:rsidR="00C27545" w:rsidRDefault="00C27545" w:rsidP="00920A28">
      <w:pPr>
        <w:numPr>
          <w:ilvl w:val="0"/>
          <w:numId w:val="6"/>
        </w:numPr>
        <w:tabs>
          <w:tab w:val="clear" w:pos="1440"/>
          <w:tab w:val="num" w:pos="1800"/>
        </w:tabs>
        <w:spacing w:after="60"/>
        <w:ind w:left="1211" w:firstLine="0"/>
      </w:pPr>
      <w:r>
        <w:t>Review of current organisational procedures.</w:t>
      </w:r>
    </w:p>
    <w:p w14:paraId="1CCA1BA6" w14:textId="77777777" w:rsidR="00C27545" w:rsidRDefault="00C27545" w:rsidP="00920A28">
      <w:pPr>
        <w:numPr>
          <w:ilvl w:val="0"/>
          <w:numId w:val="6"/>
        </w:numPr>
        <w:tabs>
          <w:tab w:val="clear" w:pos="1440"/>
          <w:tab w:val="num" w:pos="1800"/>
        </w:tabs>
        <w:spacing w:after="60"/>
        <w:ind w:left="1211" w:firstLine="0"/>
      </w:pPr>
      <w:r>
        <w:t>Implementation of changes in procedures where relevant.</w:t>
      </w:r>
    </w:p>
    <w:p w14:paraId="109363FC" w14:textId="77777777" w:rsidR="00C27545" w:rsidRDefault="00C27545" w:rsidP="00920A28">
      <w:pPr>
        <w:numPr>
          <w:ilvl w:val="0"/>
          <w:numId w:val="6"/>
        </w:numPr>
        <w:tabs>
          <w:tab w:val="clear" w:pos="1440"/>
          <w:tab w:val="num" w:pos="1800"/>
        </w:tabs>
        <w:spacing w:after="60"/>
        <w:ind w:left="1800" w:hanging="589"/>
      </w:pPr>
      <w:r>
        <w:t>Documentation of compliance issues identified in the annual Business Plan.</w:t>
      </w:r>
    </w:p>
    <w:p w14:paraId="016F6243" w14:textId="77777777" w:rsidR="00C27545" w:rsidRDefault="00C27545" w:rsidP="00920A28">
      <w:pPr>
        <w:pStyle w:val="Heading2"/>
      </w:pPr>
      <w:bookmarkStart w:id="21" w:name="_Toc204053572"/>
      <w:r>
        <w:t>Knowledge and Communication</w:t>
      </w:r>
      <w:bookmarkEnd w:id="21"/>
    </w:p>
    <w:p w14:paraId="29196228" w14:textId="77777777" w:rsidR="00C27545" w:rsidRDefault="00D76DCA" w:rsidP="00920A28">
      <w:pPr>
        <w:pStyle w:val="BodyText"/>
      </w:pPr>
      <w:r>
        <w:t>All existing staff are to be made aware of the Compliance Policy and Procedures and it is included in the Staff Policy and Procedures (</w:t>
      </w:r>
      <w:hyperlink r:id="rId25" w:history="1">
        <w:r>
          <w:rPr>
            <w:rStyle w:val="Hyperlink"/>
          </w:rPr>
          <w:t>Staff Policy and Procedures</w:t>
        </w:r>
      </w:hyperlink>
      <w:r>
        <w:t>) and Induction Checklist Form (</w:t>
      </w:r>
      <w:hyperlink r:id="rId26" w:history="1">
        <w:r>
          <w:rPr>
            <w:rStyle w:val="Hyperlink"/>
          </w:rPr>
          <w:t>Induction Checklist Form</w:t>
        </w:r>
      </w:hyperlink>
      <w:r>
        <w:t>) for all new staff.</w:t>
      </w:r>
    </w:p>
    <w:p w14:paraId="4DD76CC0" w14:textId="77777777" w:rsidR="00C27545" w:rsidRDefault="00C27545" w:rsidP="00920A28">
      <w:pPr>
        <w:pStyle w:val="BodyText"/>
      </w:pPr>
      <w:r>
        <w:t xml:space="preserve">All staff are to receive the necessary training to ensure that they </w:t>
      </w:r>
      <w:r w:rsidR="008C0A59">
        <w:t>can</w:t>
      </w:r>
      <w:r>
        <w:t xml:space="preserve"> perform their jobs and are aware of the various Compliance issues that </w:t>
      </w:r>
      <w:r w:rsidR="00D76DCA">
        <w:t>affect</w:t>
      </w:r>
      <w:r>
        <w:t xml:space="preserve"> their role.  This is to be achieved by identifying the items on the Compliance Checklist </w:t>
      </w:r>
      <w:r w:rsidR="00763B82">
        <w:t xml:space="preserve">or BCC </w:t>
      </w:r>
      <w:r>
        <w:t>that are impacted by their job.</w:t>
      </w:r>
    </w:p>
    <w:p w14:paraId="5C73ED62" w14:textId="6A52EFA8" w:rsidR="00C27545" w:rsidRDefault="00C27545" w:rsidP="00920A28">
      <w:pPr>
        <w:pStyle w:val="BodyText"/>
      </w:pPr>
      <w:r>
        <w:t xml:space="preserve">Any changes in the laws </w:t>
      </w:r>
      <w:r w:rsidR="0049654F">
        <w:t>etc.</w:t>
      </w:r>
      <w:r>
        <w:t xml:space="preserve"> that have an impact on Compliance are to be quickly and clearly communicated to staff and other parties involved with the business that may be affected.</w:t>
      </w:r>
    </w:p>
    <w:p w14:paraId="6666B2D9" w14:textId="77777777" w:rsidR="00C27545" w:rsidRDefault="00C27545" w:rsidP="00920A28">
      <w:pPr>
        <w:pStyle w:val="BodyText"/>
      </w:pPr>
      <w:r>
        <w:t>Information and advice can be sought via industry networking, involvement in industry groups, subscription to industry publications, sharing with customers, suppliers and related bodies etc.</w:t>
      </w:r>
    </w:p>
    <w:p w14:paraId="0CE81E67" w14:textId="77777777" w:rsidR="00BB590B" w:rsidRDefault="00BB590B" w:rsidP="00920A28">
      <w:pPr>
        <w:pStyle w:val="Heading1"/>
      </w:pPr>
      <w:bookmarkStart w:id="22" w:name="_Toc204053573"/>
      <w:r>
        <w:t>Other ASIC Ad H</w:t>
      </w:r>
      <w:r w:rsidR="0004716C">
        <w:t>oc</w:t>
      </w:r>
      <w:r>
        <w:t xml:space="preserve"> Reporting R</w:t>
      </w:r>
      <w:r w:rsidR="0004716C">
        <w:t>equirements</w:t>
      </w:r>
      <w:bookmarkEnd w:id="22"/>
    </w:p>
    <w:p w14:paraId="3FE31AA7" w14:textId="77777777" w:rsidR="00BB590B" w:rsidRDefault="00BB590B" w:rsidP="00920A28">
      <w:pPr>
        <w:pStyle w:val="Heading2"/>
      </w:pPr>
      <w:bookmarkStart w:id="23" w:name="_Toc204053574"/>
      <w:r>
        <w:t>Change In Control</w:t>
      </w:r>
      <w:r w:rsidR="00920A28">
        <w:t xml:space="preserve"> – All AFS Licensees</w:t>
      </w:r>
      <w:bookmarkEnd w:id="23"/>
    </w:p>
    <w:p w14:paraId="06824C38" w14:textId="77777777" w:rsidR="00BB590B" w:rsidRDefault="00BB590B" w:rsidP="00920A28">
      <w:pPr>
        <w:pStyle w:val="BodyText"/>
      </w:pPr>
      <w:r>
        <w:t xml:space="preserve">Whenever there is a change in the control of an AFS Licensee ASIC must be advised within 10 </w:t>
      </w:r>
      <w:r w:rsidR="00920A28">
        <w:t>business days</w:t>
      </w:r>
      <w:r>
        <w:t>.</w:t>
      </w:r>
    </w:p>
    <w:p w14:paraId="4FB2A1C3" w14:textId="1BF8CF1E" w:rsidR="00BB590B" w:rsidRDefault="00BB590B" w:rsidP="00920A28">
      <w:pPr>
        <w:pStyle w:val="BodyText"/>
        <w:rPr>
          <w:lang w:val="en"/>
        </w:rPr>
      </w:pPr>
      <w:r>
        <w:rPr>
          <w:lang w:val="en"/>
        </w:rPr>
        <w:t xml:space="preserve">An AFS </w:t>
      </w:r>
      <w:r w:rsidR="0049654F">
        <w:rPr>
          <w:lang w:val="en"/>
        </w:rPr>
        <w:t>Licence</w:t>
      </w:r>
      <w:r>
        <w:rPr>
          <w:lang w:val="en"/>
        </w:rPr>
        <w:t xml:space="preserve"> is subject to conditions prescribed by regulations in addition to the conditions imposed on the AFS </w:t>
      </w:r>
      <w:r w:rsidR="0049654F">
        <w:rPr>
          <w:lang w:val="en"/>
        </w:rPr>
        <w:t>Licence</w:t>
      </w:r>
      <w:r>
        <w:rPr>
          <w:lang w:val="en"/>
        </w:rPr>
        <w:t xml:space="preserve"> certificate (</w:t>
      </w:r>
      <w:r w:rsidR="006E20A0">
        <w:rPr>
          <w:lang w:val="en"/>
        </w:rPr>
        <w:t>S</w:t>
      </w:r>
      <w:r>
        <w:rPr>
          <w:lang w:val="en"/>
        </w:rPr>
        <w:t>914</w:t>
      </w:r>
      <w:proofErr w:type="gramStart"/>
      <w:r>
        <w:rPr>
          <w:lang w:val="en"/>
        </w:rPr>
        <w:t>A(</w:t>
      </w:r>
      <w:proofErr w:type="gramEnd"/>
      <w:r>
        <w:rPr>
          <w:lang w:val="en"/>
        </w:rPr>
        <w:t>8) of the Corporations Act 2001).</w:t>
      </w:r>
    </w:p>
    <w:p w14:paraId="12F49022" w14:textId="7B0DB5EF" w:rsidR="00BB590B" w:rsidRDefault="00BB590B" w:rsidP="00920A28">
      <w:pPr>
        <w:pStyle w:val="BodyText"/>
        <w:rPr>
          <w:lang w:val="en"/>
        </w:rPr>
      </w:pPr>
      <w:r>
        <w:rPr>
          <w:lang w:val="en"/>
        </w:rPr>
        <w:t xml:space="preserve">One of these conditions is that an AFS licensee which becomes aware of any change in control of the financial services licensee must notify </w:t>
      </w:r>
      <w:r w:rsidR="006E20A0">
        <w:rPr>
          <w:lang w:val="en"/>
        </w:rPr>
        <w:t>ASIC</w:t>
      </w:r>
      <w:r>
        <w:rPr>
          <w:lang w:val="en"/>
        </w:rPr>
        <w:t xml:space="preserve"> (</w:t>
      </w:r>
      <w:r w:rsidR="006E20A0">
        <w:rPr>
          <w:lang w:val="en"/>
        </w:rPr>
        <w:t>R</w:t>
      </w:r>
      <w:r>
        <w:rPr>
          <w:lang w:val="en"/>
        </w:rPr>
        <w:t>eg 7.6.04(1)(</w:t>
      </w:r>
      <w:proofErr w:type="spellStart"/>
      <w:r>
        <w:rPr>
          <w:lang w:val="en"/>
        </w:rPr>
        <w:t>i</w:t>
      </w:r>
      <w:proofErr w:type="spellEnd"/>
      <w:r>
        <w:rPr>
          <w:lang w:val="en"/>
        </w:rPr>
        <w:t>) of the Corporations Regulations 2001 (the Regulations)).</w:t>
      </w:r>
    </w:p>
    <w:p w14:paraId="4B4A171B" w14:textId="01BB2DBA" w:rsidR="00BB590B" w:rsidRDefault="00BB590B" w:rsidP="00920A28">
      <w:pPr>
        <w:pStyle w:val="BodyText"/>
        <w:rPr>
          <w:lang w:val="en"/>
        </w:rPr>
      </w:pPr>
      <w:r>
        <w:rPr>
          <w:lang w:val="en"/>
        </w:rPr>
        <w:t xml:space="preserve">A change in control includes a transaction, or a series of transactions in a </w:t>
      </w:r>
      <w:proofErr w:type="gramStart"/>
      <w:r>
        <w:rPr>
          <w:lang w:val="en"/>
        </w:rPr>
        <w:t>12 month</w:t>
      </w:r>
      <w:proofErr w:type="gramEnd"/>
      <w:r>
        <w:rPr>
          <w:lang w:val="en"/>
        </w:rPr>
        <w:t xml:space="preserve"> period, that results in a person having control of the financial services </w:t>
      </w:r>
      <w:proofErr w:type="gramStart"/>
      <w:r>
        <w:rPr>
          <w:lang w:val="en"/>
        </w:rPr>
        <w:t>licensee</w:t>
      </w:r>
      <w:proofErr w:type="gramEnd"/>
      <w:r>
        <w:rPr>
          <w:lang w:val="en"/>
        </w:rPr>
        <w:t xml:space="preserve"> (either alone or together with associates of the person) (</w:t>
      </w:r>
      <w:r w:rsidR="006E20A0">
        <w:rPr>
          <w:lang w:val="en"/>
        </w:rPr>
        <w:t>R</w:t>
      </w:r>
      <w:r>
        <w:rPr>
          <w:lang w:val="en"/>
        </w:rPr>
        <w:t>eg 7.6.04(2)(a) of the Regulations).</w:t>
      </w:r>
    </w:p>
    <w:p w14:paraId="74654DD5" w14:textId="77777777" w:rsidR="00BB590B" w:rsidRPr="00BB590B" w:rsidRDefault="00BB590B" w:rsidP="00920A28">
      <w:pPr>
        <w:pStyle w:val="BodyText"/>
        <w:rPr>
          <w:lang w:val="en"/>
        </w:rPr>
      </w:pPr>
      <w:r w:rsidRPr="00BB590B">
        <w:rPr>
          <w:lang w:val="en"/>
        </w:rPr>
        <w:t>Control means: if the financial services licensee is a body corporate:</w:t>
      </w:r>
    </w:p>
    <w:p w14:paraId="6D67DB36" w14:textId="77777777" w:rsidR="00BB590B" w:rsidRPr="00920A28" w:rsidRDefault="00BB590B" w:rsidP="00E8294F">
      <w:pPr>
        <w:pStyle w:val="Bullet1"/>
      </w:pPr>
      <w:r w:rsidRPr="00920A28">
        <w:t>having the capacity to cast, or control the casting of, more than one-half of the maximum number of votes that might be cast at a general meeting of the financial services licensee, or</w:t>
      </w:r>
    </w:p>
    <w:p w14:paraId="4451AA1E" w14:textId="77777777" w:rsidR="00BB590B" w:rsidRDefault="00BB590B" w:rsidP="00E8294F">
      <w:pPr>
        <w:pStyle w:val="Bullet1"/>
        <w:rPr>
          <w:lang w:val="en"/>
        </w:rPr>
      </w:pPr>
      <w:r>
        <w:rPr>
          <w:lang w:val="en"/>
        </w:rPr>
        <w:lastRenderedPageBreak/>
        <w:t>directly or indirectly holding more than one half of the issued share capital of the financial services licensee (not including any part of the issued share capital that carries no right to participate beyond a specified amount in a distribution of either profits or capital), or</w:t>
      </w:r>
    </w:p>
    <w:p w14:paraId="0BF81259" w14:textId="77777777" w:rsidR="00920A28" w:rsidRDefault="00920A28" w:rsidP="00920A28">
      <w:pPr>
        <w:pStyle w:val="BodyText"/>
        <w:rPr>
          <w:lang w:val="en"/>
        </w:rPr>
      </w:pPr>
      <w:r>
        <w:rPr>
          <w:lang w:val="en"/>
        </w:rPr>
        <w:t>Control also means:</w:t>
      </w:r>
    </w:p>
    <w:p w14:paraId="46E4A4D1" w14:textId="77777777" w:rsidR="00BB590B" w:rsidRDefault="00BB590B" w:rsidP="00E8294F">
      <w:pPr>
        <w:pStyle w:val="Bullet1"/>
        <w:rPr>
          <w:lang w:val="en"/>
        </w:rPr>
      </w:pPr>
      <w:r>
        <w:rPr>
          <w:lang w:val="en"/>
        </w:rPr>
        <w:t>the capacity to control the composition of the financial services licensee's board or governing body</w:t>
      </w:r>
      <w:r w:rsidR="00920A28">
        <w:rPr>
          <w:lang w:val="en"/>
        </w:rPr>
        <w:t>, or</w:t>
      </w:r>
    </w:p>
    <w:p w14:paraId="4C93C083" w14:textId="77777777" w:rsidR="00920A28" w:rsidRDefault="00920A28" w:rsidP="00E8294F">
      <w:pPr>
        <w:pStyle w:val="Bullet1"/>
        <w:rPr>
          <w:lang w:val="en"/>
        </w:rPr>
      </w:pPr>
      <w:r>
        <w:rPr>
          <w:lang w:val="en"/>
        </w:rPr>
        <w:t xml:space="preserve">the capacity to determine the outcome of decisions about the licensee's financial and operating policies. In determining whether a person has the capacity to determine the outcome of decisions about a financial services licensee's financial and operating policies, the following matters are </w:t>
      </w:r>
      <w:r w:rsidR="008C0A59">
        <w:rPr>
          <w:lang w:val="en"/>
        </w:rPr>
        <w:t>considered</w:t>
      </w:r>
      <w:r>
        <w:rPr>
          <w:lang w:val="en"/>
        </w:rPr>
        <w:t>:</w:t>
      </w:r>
    </w:p>
    <w:p w14:paraId="5B4D5295" w14:textId="77777777" w:rsidR="00920A28" w:rsidRDefault="00920A28" w:rsidP="00E8294F">
      <w:pPr>
        <w:pStyle w:val="Bullet1"/>
        <w:rPr>
          <w:lang w:val="en"/>
        </w:rPr>
      </w:pPr>
      <w:r>
        <w:rPr>
          <w:lang w:val="en"/>
        </w:rPr>
        <w:t>the practical influence the person can exert (rather than the rights it can enforce)</w:t>
      </w:r>
    </w:p>
    <w:p w14:paraId="4065F4AC" w14:textId="77777777" w:rsidR="00920A28" w:rsidRDefault="00920A28" w:rsidP="00E8294F">
      <w:pPr>
        <w:pStyle w:val="Bullet1"/>
        <w:rPr>
          <w:lang w:val="en"/>
        </w:rPr>
      </w:pPr>
      <w:r>
        <w:rPr>
          <w:lang w:val="en"/>
        </w:rPr>
        <w:t xml:space="preserve">any practice or pattern of behaviour affecting the financial services licensee's financial or operating policies is to be </w:t>
      </w:r>
      <w:r w:rsidR="008C0A59">
        <w:rPr>
          <w:lang w:val="en"/>
        </w:rPr>
        <w:t>considered</w:t>
      </w:r>
      <w:r>
        <w:rPr>
          <w:lang w:val="en"/>
        </w:rPr>
        <w:t xml:space="preserve"> (</w:t>
      </w:r>
      <w:r w:rsidR="008C0A59">
        <w:rPr>
          <w:lang w:val="en"/>
        </w:rPr>
        <w:t>whether</w:t>
      </w:r>
      <w:r>
        <w:rPr>
          <w:lang w:val="en"/>
        </w:rPr>
        <w:t xml:space="preserve"> it involves a breach of an agreement or a breach of trust).</w:t>
      </w:r>
    </w:p>
    <w:p w14:paraId="22683C75" w14:textId="77777777" w:rsidR="00BB590B" w:rsidRDefault="00920A28" w:rsidP="00920A28">
      <w:pPr>
        <w:pStyle w:val="BodyText"/>
        <w:rPr>
          <w:lang w:val="en"/>
        </w:rPr>
      </w:pPr>
      <w:r>
        <w:rPr>
          <w:lang w:val="en"/>
        </w:rPr>
        <w:t>Control is defined at Corporations Regulations 7.6.04(2)(b) of the Regulations.</w:t>
      </w:r>
    </w:p>
    <w:p w14:paraId="13E42368" w14:textId="77777777" w:rsidR="00920A28" w:rsidRDefault="00920A28" w:rsidP="00920A28">
      <w:pPr>
        <w:pStyle w:val="Heading2"/>
        <w:rPr>
          <w:lang w:val="en"/>
        </w:rPr>
      </w:pPr>
      <w:bookmarkStart w:id="24" w:name="ChangeInControl"/>
      <w:bookmarkStart w:id="25" w:name="_Toc204053575"/>
      <w:r>
        <w:rPr>
          <w:lang w:val="en"/>
        </w:rPr>
        <w:t>Change In Control – Specific Cases</w:t>
      </w:r>
      <w:bookmarkEnd w:id="25"/>
    </w:p>
    <w:bookmarkEnd w:id="24"/>
    <w:p w14:paraId="322F0A86" w14:textId="77777777" w:rsidR="00920A28" w:rsidRDefault="00920A28" w:rsidP="00920A28">
      <w:pPr>
        <w:pStyle w:val="BodyText"/>
        <w:rPr>
          <w:lang w:val="en" w:eastAsia="en-AU"/>
        </w:rPr>
      </w:pPr>
      <w:r>
        <w:rPr>
          <w:lang w:val="en"/>
        </w:rPr>
        <w:t>All body corporate licensees authorised to provide personal advice in relation to Life / Financial Planning / Securities to retail clients need to notify ASIC of the person or persons who control them under s922J of the Act. This notification should be made in writing by a person who is authorised on behalf of the licensee and include the following information:</w:t>
      </w:r>
    </w:p>
    <w:p w14:paraId="51B383EE" w14:textId="77777777" w:rsidR="00920A28" w:rsidRDefault="00920A28" w:rsidP="00E8294F">
      <w:pPr>
        <w:pStyle w:val="Bullet1"/>
        <w:rPr>
          <w:lang w:val="en"/>
        </w:rPr>
      </w:pPr>
      <w:r>
        <w:rPr>
          <w:lang w:val="en"/>
        </w:rPr>
        <w:t>The name of the licensee</w:t>
      </w:r>
    </w:p>
    <w:p w14:paraId="6ED925B6" w14:textId="77777777" w:rsidR="00920A28" w:rsidRDefault="00920A28" w:rsidP="00E8294F">
      <w:pPr>
        <w:pStyle w:val="Bullet1"/>
        <w:rPr>
          <w:lang w:val="en"/>
        </w:rPr>
      </w:pPr>
      <w:r>
        <w:rPr>
          <w:lang w:val="en"/>
        </w:rPr>
        <w:t xml:space="preserve">The AFS </w:t>
      </w:r>
      <w:r w:rsidR="00D76DCA">
        <w:rPr>
          <w:lang w:val="en"/>
        </w:rPr>
        <w:t>Licence</w:t>
      </w:r>
      <w:r>
        <w:rPr>
          <w:lang w:val="en"/>
        </w:rPr>
        <w:t xml:space="preserve"> number.</w:t>
      </w:r>
    </w:p>
    <w:p w14:paraId="1B88B8AC" w14:textId="77777777" w:rsidR="00920A28" w:rsidRDefault="00920A28" w:rsidP="00E8294F">
      <w:pPr>
        <w:pStyle w:val="Bullet1"/>
        <w:rPr>
          <w:lang w:val="en"/>
        </w:rPr>
      </w:pPr>
      <w:r>
        <w:rPr>
          <w:lang w:val="en"/>
        </w:rPr>
        <w:t>The name of the person who starts to control the licensee (or persons) and</w:t>
      </w:r>
    </w:p>
    <w:p w14:paraId="67215435" w14:textId="77777777" w:rsidR="00920A28" w:rsidRDefault="00920A28" w:rsidP="00E8294F">
      <w:pPr>
        <w:pStyle w:val="Bullet1"/>
        <w:rPr>
          <w:lang w:val="en"/>
        </w:rPr>
      </w:pPr>
      <w:r>
        <w:rPr>
          <w:lang w:val="en"/>
        </w:rPr>
        <w:t>The day the person(s) starts to control the licensee.</w:t>
      </w:r>
    </w:p>
    <w:p w14:paraId="04A8582A" w14:textId="77777777" w:rsidR="00920A28" w:rsidRDefault="00920A28" w:rsidP="00E8294F">
      <w:pPr>
        <w:pStyle w:val="Bullet1"/>
        <w:rPr>
          <w:lang w:val="en"/>
        </w:rPr>
      </w:pPr>
      <w:r>
        <w:rPr>
          <w:lang w:val="en"/>
        </w:rPr>
        <w:t>Address this notice with the title "Section 922J Obligation to notify ASIC about a person who starts to control a body corporate licensee"</w:t>
      </w:r>
    </w:p>
    <w:p w14:paraId="494AEDBE" w14:textId="77777777" w:rsidR="009313FA" w:rsidRDefault="009313FA" w:rsidP="00920A28">
      <w:pPr>
        <w:pStyle w:val="Heading1"/>
      </w:pPr>
      <w:bookmarkStart w:id="26" w:name="_Toc204053576"/>
      <w:r>
        <w:t>Anti Money laundering (AML)</w:t>
      </w:r>
      <w:bookmarkEnd w:id="26"/>
    </w:p>
    <w:p w14:paraId="5A8F6B7D" w14:textId="77777777" w:rsidR="009313FA" w:rsidRPr="009E0073" w:rsidRDefault="009313FA" w:rsidP="00920A28">
      <w:pPr>
        <w:pStyle w:val="Heading2"/>
      </w:pPr>
      <w:bookmarkStart w:id="27" w:name="_Toc204053577"/>
      <w:r>
        <w:t>Introduction</w:t>
      </w:r>
      <w:bookmarkEnd w:id="27"/>
    </w:p>
    <w:p w14:paraId="4B1B6F9A" w14:textId="77777777" w:rsidR="009313FA" w:rsidRDefault="009313FA" w:rsidP="00920A28">
      <w:pPr>
        <w:pStyle w:val="BodyText"/>
      </w:pPr>
      <w:r w:rsidRPr="009313FA">
        <w:t>Anti money laundering legislation has been enacted in most parts of the world to combat</w:t>
      </w:r>
      <w:r>
        <w:t xml:space="preserve"> money laundering by criminals, terrorists and terrorist groups.</w:t>
      </w:r>
    </w:p>
    <w:p w14:paraId="769554F0" w14:textId="77777777" w:rsidR="00BB1112" w:rsidRPr="00BB1112" w:rsidRDefault="00BB1112" w:rsidP="00920A28">
      <w:pPr>
        <w:pStyle w:val="BodyText"/>
      </w:pPr>
      <w:r w:rsidRPr="00BB1112">
        <w:t>In Australia the rel</w:t>
      </w:r>
      <w:r>
        <w:t>e</w:t>
      </w:r>
      <w:r w:rsidRPr="00BB1112">
        <w:t xml:space="preserve">vant legislation is the Anti Money Laundering and Counter Terrorism Financing Act 2006.  In the </w:t>
      </w:r>
      <w:r>
        <w:t>UK the rele</w:t>
      </w:r>
      <w:r w:rsidRPr="00BB1112">
        <w:t>vant legislation is the Anti-Money Laundering / Financial Crime, and Sanctions regulations</w:t>
      </w:r>
      <w:r>
        <w:t>.</w:t>
      </w:r>
    </w:p>
    <w:p w14:paraId="59E86DE7" w14:textId="77777777" w:rsidR="009313FA" w:rsidRDefault="009313FA" w:rsidP="00920A28">
      <w:pPr>
        <w:pStyle w:val="BodyText"/>
      </w:pPr>
      <w:r w:rsidRPr="009313FA">
        <w:t xml:space="preserve">Money laundering </w:t>
      </w:r>
      <w:r>
        <w:t>is defined</w:t>
      </w:r>
      <w:r w:rsidRPr="009313FA">
        <w:t xml:space="preserve"> as:</w:t>
      </w:r>
      <w:r>
        <w:t xml:space="preserve"> “</w:t>
      </w:r>
      <w:r w:rsidRPr="009313FA">
        <w:t>The process used by criminals to disguise the origin and ownership of the proceeds of their criminal activities in order to avoid prosecution, conviction and confiscation</w:t>
      </w:r>
      <w:r>
        <w:t>”.</w:t>
      </w:r>
    </w:p>
    <w:p w14:paraId="44CD145B" w14:textId="77777777" w:rsidR="009313FA" w:rsidRDefault="009313FA" w:rsidP="00920A28">
      <w:pPr>
        <w:pStyle w:val="BodyText"/>
      </w:pPr>
      <w:r>
        <w:t>We have implemented th</w:t>
      </w:r>
      <w:r w:rsidR="00017094">
        <w:t xml:space="preserve">e following </w:t>
      </w:r>
      <w:r>
        <w:t>AML Policy and Procedure to ensure we play our part in stamping out such illegal behaviour</w:t>
      </w:r>
      <w:r w:rsidRPr="009313FA">
        <w:t xml:space="preserve"> </w:t>
      </w:r>
      <w:r>
        <w:t>and meet the general obligations imposed by AML legislation in Australia and the United Kingdom.</w:t>
      </w:r>
    </w:p>
    <w:p w14:paraId="0A92ADF2" w14:textId="77777777" w:rsidR="00017094" w:rsidRDefault="00017094" w:rsidP="00920A28">
      <w:pPr>
        <w:pStyle w:val="BodyText"/>
      </w:pPr>
      <w:r>
        <w:lastRenderedPageBreak/>
        <w:t xml:space="preserve">In developing the Policy and Procedures we have taken a </w:t>
      </w:r>
      <w:r w:rsidR="008C0A59">
        <w:t>risk-based</w:t>
      </w:r>
      <w:r>
        <w:t xml:space="preserve"> approach.  </w:t>
      </w:r>
      <w:r w:rsidR="008C0A59">
        <w:t>Therefore,</w:t>
      </w:r>
      <w:r>
        <w:t xml:space="preserve"> our documentation, systems and procedures are appropriate and proportionate to the inherent risk of breach or violation of the law represented by the product type, book of business, underlying client base and the channels through which business is conducted.   </w:t>
      </w:r>
    </w:p>
    <w:p w14:paraId="3827C9F2" w14:textId="77777777" w:rsidR="009313FA" w:rsidRDefault="009313FA" w:rsidP="00920A28">
      <w:pPr>
        <w:pStyle w:val="Heading2"/>
      </w:pPr>
      <w:bookmarkStart w:id="28" w:name="_Toc204053578"/>
      <w:r>
        <w:t>Overview</w:t>
      </w:r>
      <w:bookmarkEnd w:id="28"/>
    </w:p>
    <w:p w14:paraId="697B291F" w14:textId="77777777" w:rsidR="009313FA" w:rsidRDefault="009313FA" w:rsidP="00920A28">
      <w:pPr>
        <w:pStyle w:val="BodyText"/>
      </w:pPr>
      <w:r>
        <w:t xml:space="preserve">Our AML processes involve the following key </w:t>
      </w:r>
      <w:r w:rsidR="00D76DCA">
        <w:t>steps:</w:t>
      </w:r>
    </w:p>
    <w:p w14:paraId="34E56CCB" w14:textId="77777777" w:rsidR="009313FA" w:rsidRPr="007F3BAB" w:rsidRDefault="009313FA" w:rsidP="00E8294F">
      <w:pPr>
        <w:pStyle w:val="Bullet1"/>
      </w:pPr>
      <w:r w:rsidRPr="007F3BAB">
        <w:t>The Board and senior management have made a commitment to implementing and maintaining an effective AML program within the business.</w:t>
      </w:r>
    </w:p>
    <w:p w14:paraId="608B7C1D" w14:textId="77777777" w:rsidR="00017094" w:rsidRDefault="00017094" w:rsidP="00E8294F">
      <w:pPr>
        <w:pStyle w:val="Bullet1"/>
      </w:pPr>
      <w:r>
        <w:t>Risk Assessment</w:t>
      </w:r>
    </w:p>
    <w:p w14:paraId="6225529A" w14:textId="77777777" w:rsidR="009313FA" w:rsidRPr="007F3BAB" w:rsidRDefault="009313FA" w:rsidP="00E8294F">
      <w:pPr>
        <w:pStyle w:val="Bullet1"/>
      </w:pPr>
      <w:r w:rsidRPr="007F3BAB">
        <w:t>Implementation of processes to identify and report on suspicious activities.</w:t>
      </w:r>
    </w:p>
    <w:p w14:paraId="4CDED7A1" w14:textId="77777777" w:rsidR="009313FA" w:rsidRPr="007F3BAB" w:rsidRDefault="009313FA" w:rsidP="00E8294F">
      <w:pPr>
        <w:pStyle w:val="Bullet1"/>
      </w:pPr>
      <w:r w:rsidRPr="007F3BAB">
        <w:t>Implement a “Know Your Client” approach to reduce the risk of Money Laundering.</w:t>
      </w:r>
    </w:p>
    <w:p w14:paraId="1C0314BB" w14:textId="77777777" w:rsidR="009313FA" w:rsidRDefault="009313FA" w:rsidP="00E8294F">
      <w:pPr>
        <w:pStyle w:val="Bullet1"/>
      </w:pPr>
      <w:r w:rsidRPr="007F3BAB">
        <w:t>Training all staff on our AML Policy and Procedures.</w:t>
      </w:r>
    </w:p>
    <w:p w14:paraId="3D3F0A39" w14:textId="77777777" w:rsidR="005259E4" w:rsidRDefault="005259E4" w:rsidP="00E8294F">
      <w:pPr>
        <w:pStyle w:val="Bullet1"/>
      </w:pPr>
      <w:r>
        <w:t xml:space="preserve">Ensure all policy / coverage documents are retained for a </w:t>
      </w:r>
      <w:proofErr w:type="gramStart"/>
      <w:r>
        <w:t>minimum</w:t>
      </w:r>
      <w:proofErr w:type="gramEnd"/>
      <w:r>
        <w:t xml:space="preserve"> 5 years to enable tracking of any historical issues.</w:t>
      </w:r>
    </w:p>
    <w:p w14:paraId="367800B4" w14:textId="77777777" w:rsidR="00017094" w:rsidRDefault="00017094" w:rsidP="00920A28">
      <w:pPr>
        <w:pStyle w:val="Heading2"/>
      </w:pPr>
      <w:bookmarkStart w:id="29" w:name="_Toc204053579"/>
      <w:r>
        <w:t>Risk Assessment</w:t>
      </w:r>
      <w:bookmarkEnd w:id="29"/>
    </w:p>
    <w:p w14:paraId="34BFC49F" w14:textId="77777777" w:rsidR="00017094" w:rsidRDefault="00017094" w:rsidP="00920A28">
      <w:pPr>
        <w:pStyle w:val="BodyText"/>
      </w:pPr>
      <w:r>
        <w:t>The following table analyses the key factors that contribute to or indicate an exposure by the business to Anti Money Laundering activities.</w:t>
      </w:r>
    </w:p>
    <w:tbl>
      <w:tblPr>
        <w:tblW w:w="0" w:type="auto"/>
        <w:tblInd w:w="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52"/>
        <w:gridCol w:w="3543"/>
        <w:gridCol w:w="1808"/>
      </w:tblGrid>
      <w:tr w:rsidR="00B7481C" w:rsidRPr="00B7481C" w14:paraId="5F4871E9" w14:textId="77777777" w:rsidTr="00156D8E">
        <w:trPr>
          <w:tblHeader/>
        </w:trPr>
        <w:tc>
          <w:tcPr>
            <w:tcW w:w="3652" w:type="dxa"/>
          </w:tcPr>
          <w:p w14:paraId="3BE6C953" w14:textId="77777777" w:rsidR="00B7481C" w:rsidRPr="00B7481C" w:rsidRDefault="00B7481C" w:rsidP="00B7481C">
            <w:pPr>
              <w:pStyle w:val="BlockText"/>
            </w:pPr>
            <w:r w:rsidRPr="00B7481C">
              <w:t>Indicator</w:t>
            </w:r>
          </w:p>
        </w:tc>
        <w:tc>
          <w:tcPr>
            <w:tcW w:w="3543" w:type="dxa"/>
          </w:tcPr>
          <w:p w14:paraId="1FC64C85" w14:textId="77777777" w:rsidR="00B7481C" w:rsidRPr="00B7481C" w:rsidRDefault="00B7481C" w:rsidP="00B7481C">
            <w:pPr>
              <w:pStyle w:val="BlockText"/>
            </w:pPr>
            <w:r w:rsidRPr="00B7481C">
              <w:t>Commentary</w:t>
            </w:r>
          </w:p>
        </w:tc>
        <w:tc>
          <w:tcPr>
            <w:tcW w:w="1808" w:type="dxa"/>
          </w:tcPr>
          <w:p w14:paraId="15725C37" w14:textId="77777777" w:rsidR="00B7481C" w:rsidRPr="00B7481C" w:rsidRDefault="00B7481C" w:rsidP="00B7481C">
            <w:pPr>
              <w:pStyle w:val="BlockText"/>
            </w:pPr>
            <w:r w:rsidRPr="00B7481C">
              <w:t>Risk Assessment</w:t>
            </w:r>
          </w:p>
        </w:tc>
      </w:tr>
      <w:tr w:rsidR="00B7481C" w14:paraId="7AAE19B1" w14:textId="77777777" w:rsidTr="00156D8E">
        <w:tc>
          <w:tcPr>
            <w:tcW w:w="3652" w:type="dxa"/>
          </w:tcPr>
          <w:p w14:paraId="7946DFDE" w14:textId="77777777" w:rsidR="00B7481C" w:rsidRDefault="00B7481C" w:rsidP="00920A28">
            <w:pPr>
              <w:pStyle w:val="BodyText"/>
              <w:numPr>
                <w:ilvl w:val="0"/>
                <w:numId w:val="0"/>
              </w:numPr>
            </w:pPr>
            <w:r>
              <w:t>Dealing with clients / intermediaries outside of Australia</w:t>
            </w:r>
            <w:r w:rsidR="008C0A59">
              <w:t xml:space="preserve"> and New Zealand</w:t>
            </w:r>
            <w:r>
              <w:t>.</w:t>
            </w:r>
          </w:p>
        </w:tc>
        <w:tc>
          <w:tcPr>
            <w:tcW w:w="3543" w:type="dxa"/>
          </w:tcPr>
          <w:p w14:paraId="2F073AE4" w14:textId="77777777" w:rsidR="00B7481C" w:rsidRDefault="00B7481C" w:rsidP="00920A28">
            <w:pPr>
              <w:pStyle w:val="BodyText"/>
              <w:numPr>
                <w:ilvl w:val="0"/>
                <w:numId w:val="0"/>
              </w:numPr>
            </w:pPr>
            <w:r>
              <w:t>Business only deals with Australian businesses</w:t>
            </w:r>
            <w:r w:rsidR="008C0A59">
              <w:t xml:space="preserve"> and some New Zealand based clients.</w:t>
            </w:r>
          </w:p>
        </w:tc>
        <w:tc>
          <w:tcPr>
            <w:tcW w:w="1808" w:type="dxa"/>
          </w:tcPr>
          <w:p w14:paraId="436AFE64" w14:textId="77777777" w:rsidR="00B7481C" w:rsidRDefault="00B7481C" w:rsidP="00920A28">
            <w:pPr>
              <w:pStyle w:val="BodyText"/>
              <w:numPr>
                <w:ilvl w:val="0"/>
                <w:numId w:val="0"/>
              </w:numPr>
            </w:pPr>
            <w:r>
              <w:t>Low</w:t>
            </w:r>
          </w:p>
        </w:tc>
      </w:tr>
      <w:tr w:rsidR="00B7481C" w14:paraId="0C394185" w14:textId="77777777" w:rsidTr="00156D8E">
        <w:tc>
          <w:tcPr>
            <w:tcW w:w="3652" w:type="dxa"/>
          </w:tcPr>
          <w:p w14:paraId="041C9391" w14:textId="77777777" w:rsidR="00B7481C" w:rsidRDefault="00B7481C" w:rsidP="00920A28">
            <w:pPr>
              <w:pStyle w:val="BodyText"/>
              <w:numPr>
                <w:ilvl w:val="0"/>
                <w:numId w:val="0"/>
              </w:numPr>
            </w:pPr>
            <w:r>
              <w:t>AML Legislation within Australia</w:t>
            </w:r>
            <w:r w:rsidR="008C0A59">
              <w:t xml:space="preserve"> and New Zealand.</w:t>
            </w:r>
          </w:p>
        </w:tc>
        <w:tc>
          <w:tcPr>
            <w:tcW w:w="3543" w:type="dxa"/>
          </w:tcPr>
          <w:p w14:paraId="5755C351" w14:textId="77777777" w:rsidR="00B7481C" w:rsidRDefault="008C0A59" w:rsidP="00920A28">
            <w:pPr>
              <w:pStyle w:val="BodyText"/>
              <w:numPr>
                <w:ilvl w:val="0"/>
                <w:numId w:val="0"/>
              </w:numPr>
            </w:pPr>
            <w:r>
              <w:t xml:space="preserve">Both </w:t>
            </w:r>
            <w:r w:rsidR="00B7481C">
              <w:t xml:space="preserve">Australia </w:t>
            </w:r>
            <w:r>
              <w:t xml:space="preserve">and New Zealand have </w:t>
            </w:r>
            <w:r w:rsidR="00B7481C">
              <w:t>comprehensive AML legislation in place</w:t>
            </w:r>
          </w:p>
        </w:tc>
        <w:tc>
          <w:tcPr>
            <w:tcW w:w="1808" w:type="dxa"/>
          </w:tcPr>
          <w:p w14:paraId="1032E99F" w14:textId="77777777" w:rsidR="00B7481C" w:rsidRDefault="00B7481C" w:rsidP="00920A28">
            <w:pPr>
              <w:pStyle w:val="BodyText"/>
              <w:numPr>
                <w:ilvl w:val="0"/>
                <w:numId w:val="0"/>
              </w:numPr>
            </w:pPr>
            <w:r>
              <w:t>Low</w:t>
            </w:r>
          </w:p>
        </w:tc>
      </w:tr>
      <w:tr w:rsidR="00B7481C" w14:paraId="545CE44B" w14:textId="77777777" w:rsidTr="00156D8E">
        <w:tc>
          <w:tcPr>
            <w:tcW w:w="3652" w:type="dxa"/>
          </w:tcPr>
          <w:p w14:paraId="0B934D1B" w14:textId="77777777" w:rsidR="00B7481C" w:rsidRDefault="00B7481C" w:rsidP="00920A28">
            <w:pPr>
              <w:pStyle w:val="BodyText"/>
              <w:numPr>
                <w:ilvl w:val="0"/>
                <w:numId w:val="0"/>
              </w:numPr>
            </w:pPr>
            <w:r>
              <w:t>Industry particularly susceptible to Money Laundering</w:t>
            </w:r>
          </w:p>
        </w:tc>
        <w:tc>
          <w:tcPr>
            <w:tcW w:w="3543" w:type="dxa"/>
          </w:tcPr>
          <w:p w14:paraId="2D01CAB8" w14:textId="77777777" w:rsidR="00B7481C" w:rsidRDefault="00B7481C" w:rsidP="00920A28">
            <w:pPr>
              <w:pStyle w:val="BodyText"/>
              <w:numPr>
                <w:ilvl w:val="0"/>
                <w:numId w:val="0"/>
              </w:numPr>
            </w:pPr>
            <w:r>
              <w:t xml:space="preserve">Insurance industry is not considered a </w:t>
            </w:r>
            <w:r w:rsidR="008C0A59">
              <w:t>high-risk</w:t>
            </w:r>
            <w:r>
              <w:t xml:space="preserve"> industry</w:t>
            </w:r>
          </w:p>
        </w:tc>
        <w:tc>
          <w:tcPr>
            <w:tcW w:w="1808" w:type="dxa"/>
          </w:tcPr>
          <w:p w14:paraId="38CABA61" w14:textId="77777777" w:rsidR="00B7481C" w:rsidRDefault="00B7481C" w:rsidP="00920A28">
            <w:pPr>
              <w:pStyle w:val="BodyText"/>
              <w:numPr>
                <w:ilvl w:val="0"/>
                <w:numId w:val="0"/>
              </w:numPr>
            </w:pPr>
            <w:r>
              <w:t>Low</w:t>
            </w:r>
          </w:p>
        </w:tc>
      </w:tr>
      <w:tr w:rsidR="00B7481C" w14:paraId="2696FD5F" w14:textId="77777777" w:rsidTr="00156D8E">
        <w:tc>
          <w:tcPr>
            <w:tcW w:w="3652" w:type="dxa"/>
          </w:tcPr>
          <w:p w14:paraId="0AAEEEE9" w14:textId="77777777" w:rsidR="00B7481C" w:rsidRDefault="00B7481C" w:rsidP="00920A28">
            <w:pPr>
              <w:pStyle w:val="BodyText"/>
              <w:numPr>
                <w:ilvl w:val="0"/>
                <w:numId w:val="0"/>
              </w:numPr>
            </w:pPr>
            <w:r>
              <w:t>Dealing via intermediaries</w:t>
            </w:r>
          </w:p>
        </w:tc>
        <w:tc>
          <w:tcPr>
            <w:tcW w:w="3543" w:type="dxa"/>
          </w:tcPr>
          <w:p w14:paraId="74101611" w14:textId="77777777" w:rsidR="00B7481C" w:rsidRDefault="00B7481C" w:rsidP="00920A28">
            <w:pPr>
              <w:pStyle w:val="BodyText"/>
              <w:numPr>
                <w:ilvl w:val="0"/>
                <w:numId w:val="0"/>
              </w:numPr>
            </w:pPr>
            <w:r>
              <w:t>All intermediaries the business deals with (who handle client money) are AFS Licensees subject to the Corporations Act</w:t>
            </w:r>
            <w:r w:rsidR="008C0A59">
              <w:t xml:space="preserve"> or licensed under comparable NZ legislation</w:t>
            </w:r>
            <w:r>
              <w:t>.</w:t>
            </w:r>
          </w:p>
        </w:tc>
        <w:tc>
          <w:tcPr>
            <w:tcW w:w="1808" w:type="dxa"/>
          </w:tcPr>
          <w:p w14:paraId="282B7793" w14:textId="77777777" w:rsidR="00B7481C" w:rsidRDefault="00B7481C" w:rsidP="00920A28">
            <w:pPr>
              <w:pStyle w:val="BodyText"/>
              <w:numPr>
                <w:ilvl w:val="0"/>
                <w:numId w:val="0"/>
              </w:numPr>
            </w:pPr>
            <w:r>
              <w:t>Low</w:t>
            </w:r>
          </w:p>
        </w:tc>
      </w:tr>
      <w:tr w:rsidR="00B7481C" w14:paraId="39F4B34A" w14:textId="77777777" w:rsidTr="00156D8E">
        <w:tc>
          <w:tcPr>
            <w:tcW w:w="3652" w:type="dxa"/>
          </w:tcPr>
          <w:p w14:paraId="0982FD7B" w14:textId="77777777" w:rsidR="00B7481C" w:rsidRDefault="00B966E4" w:rsidP="00920A28">
            <w:pPr>
              <w:pStyle w:val="BodyText"/>
              <w:numPr>
                <w:ilvl w:val="0"/>
                <w:numId w:val="0"/>
              </w:numPr>
            </w:pPr>
            <w:r>
              <w:t xml:space="preserve">Examples of Money Laundering evident in </w:t>
            </w:r>
            <w:r w:rsidR="005259E4">
              <w:t>same business scenarios as ours.</w:t>
            </w:r>
            <w:r>
              <w:t xml:space="preserve"> </w:t>
            </w:r>
          </w:p>
        </w:tc>
        <w:tc>
          <w:tcPr>
            <w:tcW w:w="3543" w:type="dxa"/>
          </w:tcPr>
          <w:p w14:paraId="0143149B" w14:textId="77777777" w:rsidR="00B7481C" w:rsidRDefault="005259E4" w:rsidP="00920A28">
            <w:pPr>
              <w:pStyle w:val="BodyText"/>
              <w:numPr>
                <w:ilvl w:val="0"/>
                <w:numId w:val="0"/>
              </w:numPr>
            </w:pPr>
            <w:r>
              <w:t xml:space="preserve">No known or published examples in Australia </w:t>
            </w:r>
            <w:r w:rsidR="008C0A59">
              <w:t xml:space="preserve">or New Zealand </w:t>
            </w:r>
            <w:r>
              <w:t xml:space="preserve">relevant to our operations. </w:t>
            </w:r>
          </w:p>
        </w:tc>
        <w:tc>
          <w:tcPr>
            <w:tcW w:w="1808" w:type="dxa"/>
          </w:tcPr>
          <w:p w14:paraId="057A2546" w14:textId="77777777" w:rsidR="00B7481C" w:rsidRDefault="005259E4" w:rsidP="00920A28">
            <w:pPr>
              <w:pStyle w:val="BodyText"/>
              <w:numPr>
                <w:ilvl w:val="0"/>
                <w:numId w:val="0"/>
              </w:numPr>
            </w:pPr>
            <w:r>
              <w:t>Low</w:t>
            </w:r>
          </w:p>
        </w:tc>
      </w:tr>
    </w:tbl>
    <w:p w14:paraId="7B8F0071" w14:textId="77777777" w:rsidR="00017094" w:rsidRPr="00017094" w:rsidRDefault="00017094" w:rsidP="00920A28">
      <w:pPr>
        <w:pStyle w:val="BodyText"/>
        <w:numPr>
          <w:ilvl w:val="0"/>
          <w:numId w:val="0"/>
        </w:numPr>
        <w:ind w:left="851"/>
      </w:pPr>
    </w:p>
    <w:p w14:paraId="3810F8D8" w14:textId="77777777" w:rsidR="00017094" w:rsidRDefault="00562C25" w:rsidP="00920A28">
      <w:pPr>
        <w:pStyle w:val="BodyText"/>
      </w:pPr>
      <w:r>
        <w:t xml:space="preserve">Based on the above table we believe we have </w:t>
      </w:r>
      <w:r w:rsidR="00BB1112">
        <w:t xml:space="preserve">assessed that we have </w:t>
      </w:r>
      <w:r>
        <w:t>minimal exposure to Money Laundering and the processes and procedures implemented reflect this assessment.</w:t>
      </w:r>
    </w:p>
    <w:p w14:paraId="7E2751CE" w14:textId="77777777" w:rsidR="00BB1112" w:rsidRPr="007F3BAB" w:rsidRDefault="008C0A59" w:rsidP="00920A28">
      <w:pPr>
        <w:pStyle w:val="BodyText"/>
      </w:pPr>
      <w:r>
        <w:t>Based on</w:t>
      </w:r>
      <w:r w:rsidR="00BB1112">
        <w:t xml:space="preserve"> such minimal exposure we have decided not to implement any routine checking of clients on Australian</w:t>
      </w:r>
      <w:r>
        <w:t>, New Zealand and</w:t>
      </w:r>
      <w:r w:rsidR="00BB1112">
        <w:t xml:space="preserve"> international databases that hold the names of “At Risk” entities or entities that have had a sanction imposed on them.</w:t>
      </w:r>
    </w:p>
    <w:p w14:paraId="457A35C9" w14:textId="77777777" w:rsidR="005259E4" w:rsidRDefault="005259E4" w:rsidP="00920A28">
      <w:pPr>
        <w:pStyle w:val="Heading2"/>
      </w:pPr>
      <w:bookmarkStart w:id="30" w:name="_Toc204053580"/>
      <w:r>
        <w:lastRenderedPageBreak/>
        <w:t>Know Your Client</w:t>
      </w:r>
      <w:bookmarkEnd w:id="30"/>
    </w:p>
    <w:p w14:paraId="7C6E33DC" w14:textId="77777777" w:rsidR="005259E4" w:rsidRDefault="005259E4" w:rsidP="00920A28">
      <w:pPr>
        <w:pStyle w:val="BodyText"/>
      </w:pPr>
      <w:r>
        <w:t xml:space="preserve">In cases where we are dealing directly with the end client or user of the insurance </w:t>
      </w:r>
      <w:r w:rsidR="008C0A59">
        <w:t>cover,</w:t>
      </w:r>
      <w:r>
        <w:t xml:space="preserve"> we will ensure the following matters are considered:</w:t>
      </w:r>
    </w:p>
    <w:p w14:paraId="2AC888F1" w14:textId="77777777" w:rsidR="005259E4" w:rsidRPr="00B53D97" w:rsidRDefault="005259E4" w:rsidP="00E8294F">
      <w:pPr>
        <w:pStyle w:val="Bullet1"/>
      </w:pPr>
      <w:r w:rsidRPr="00B53D97">
        <w:t>False identity</w:t>
      </w:r>
      <w:r>
        <w:t xml:space="preserve">, </w:t>
      </w:r>
      <w:r w:rsidRPr="00B53D97">
        <w:t>e.g., Temporary/false addresses</w:t>
      </w:r>
    </w:p>
    <w:p w14:paraId="6A3A4F81" w14:textId="77777777" w:rsidR="005259E4" w:rsidRPr="00B53D97" w:rsidRDefault="005259E4" w:rsidP="00E8294F">
      <w:pPr>
        <w:pStyle w:val="Bullet1"/>
      </w:pPr>
      <w:r w:rsidRPr="00B53D97">
        <w:t>Early cancellations</w:t>
      </w:r>
    </w:p>
    <w:p w14:paraId="5A08EC6A" w14:textId="77777777" w:rsidR="005259E4" w:rsidRPr="00B53D97" w:rsidRDefault="005259E4" w:rsidP="00E8294F">
      <w:pPr>
        <w:pStyle w:val="Bullet1"/>
      </w:pPr>
      <w:r w:rsidRPr="00B53D97">
        <w:t>Reluctance to prove evidence of identity if requested</w:t>
      </w:r>
    </w:p>
    <w:p w14:paraId="23629592" w14:textId="77777777" w:rsidR="005259E4" w:rsidRPr="00B53D97" w:rsidRDefault="005259E4" w:rsidP="00E8294F">
      <w:pPr>
        <w:pStyle w:val="Bullet1"/>
      </w:pPr>
      <w:r w:rsidRPr="00B53D97">
        <w:t>Lack of reason to take out a policy</w:t>
      </w:r>
    </w:p>
    <w:p w14:paraId="1810CD92" w14:textId="77777777" w:rsidR="005259E4" w:rsidRPr="00B53D97" w:rsidRDefault="005259E4" w:rsidP="00E8294F">
      <w:pPr>
        <w:pStyle w:val="Bullet1"/>
      </w:pPr>
      <w:r w:rsidRPr="00B53D97">
        <w:t>Use of third parties to place cover</w:t>
      </w:r>
    </w:p>
    <w:p w14:paraId="57AB111C" w14:textId="77777777" w:rsidR="005259E4" w:rsidRPr="00B53D97" w:rsidRDefault="005259E4" w:rsidP="00E8294F">
      <w:pPr>
        <w:pStyle w:val="Bullet1"/>
      </w:pPr>
      <w:r w:rsidRPr="00B53D97">
        <w:t>Payment of or to clients that appear to have no connection with the customer</w:t>
      </w:r>
    </w:p>
    <w:p w14:paraId="58BC4C6B" w14:textId="77777777" w:rsidR="005259E4" w:rsidRPr="00B53D97" w:rsidRDefault="005259E4" w:rsidP="00E8294F">
      <w:pPr>
        <w:pStyle w:val="Bullet1"/>
      </w:pPr>
      <w:r w:rsidRPr="00B53D97">
        <w:t>Large cash payments</w:t>
      </w:r>
    </w:p>
    <w:p w14:paraId="4ACC7844" w14:textId="77777777" w:rsidR="005259E4" w:rsidRPr="00B53D97" w:rsidRDefault="005259E4" w:rsidP="00E8294F">
      <w:pPr>
        <w:pStyle w:val="Bullet1"/>
      </w:pPr>
      <w:r w:rsidRPr="00B53D97">
        <w:t>Corporate clients where we encounter difficulties and delays in obtaining financial information</w:t>
      </w:r>
    </w:p>
    <w:p w14:paraId="212EA8EA" w14:textId="77777777" w:rsidR="005259E4" w:rsidRPr="00B53D97" w:rsidRDefault="005259E4" w:rsidP="00E8294F">
      <w:pPr>
        <w:pStyle w:val="Bullet1"/>
      </w:pPr>
      <w:r w:rsidRPr="00B53D97">
        <w:t xml:space="preserve">Overseas where a request to insure goods in transit to or situated in countries </w:t>
      </w:r>
      <w:proofErr w:type="gramStart"/>
      <w:r w:rsidRPr="00B53D97">
        <w:t>where</w:t>
      </w:r>
      <w:proofErr w:type="gramEnd"/>
      <w:r w:rsidRPr="00B53D97">
        <w:t xml:space="preserve"> terrorism, the production of drugs, drug trafficking or organised crime may be prevalent</w:t>
      </w:r>
    </w:p>
    <w:p w14:paraId="1612D52E" w14:textId="77777777" w:rsidR="005259E4" w:rsidRPr="00562C25" w:rsidRDefault="005259E4" w:rsidP="00E8294F">
      <w:pPr>
        <w:pStyle w:val="Bullet1"/>
      </w:pPr>
      <w:r w:rsidRPr="00B53D97">
        <w:t>Substantial premiums paid by customers with limited means</w:t>
      </w:r>
      <w:r w:rsidR="00562C25">
        <w:t>.</w:t>
      </w:r>
    </w:p>
    <w:p w14:paraId="6B88F3B7" w14:textId="77777777" w:rsidR="00562C25" w:rsidRPr="005259E4" w:rsidRDefault="00562C25" w:rsidP="00920A28">
      <w:pPr>
        <w:pStyle w:val="BodyText"/>
      </w:pPr>
      <w:r>
        <w:t xml:space="preserve">In all other cases where we are not dealing with the end </w:t>
      </w:r>
      <w:r w:rsidR="008C0A59">
        <w:t>client,</w:t>
      </w:r>
      <w:r>
        <w:t xml:space="preserve"> we will be dealing with an entity that holds an Australian AFS </w:t>
      </w:r>
      <w:r w:rsidR="008C0A59">
        <w:t>Licence or equivalent New Zealand Licence</w:t>
      </w:r>
      <w:r w:rsidR="00BB1112">
        <w:t>.  In such cases we are unable to assess the client exposures but have taken the view that there is minimal risk given the typical client profile of the Licensees with whom we deal.</w:t>
      </w:r>
    </w:p>
    <w:p w14:paraId="7FFAA18C" w14:textId="77777777" w:rsidR="009313FA" w:rsidRDefault="009313FA" w:rsidP="00920A28">
      <w:pPr>
        <w:pStyle w:val="Heading2"/>
      </w:pPr>
      <w:bookmarkStart w:id="31" w:name="_Toc204053581"/>
      <w:r>
        <w:t>Suspicious Activities</w:t>
      </w:r>
      <w:bookmarkEnd w:id="31"/>
    </w:p>
    <w:p w14:paraId="4D14719E" w14:textId="77777777" w:rsidR="009313FA" w:rsidRDefault="009313FA" w:rsidP="00920A28">
      <w:pPr>
        <w:pStyle w:val="BodyText"/>
      </w:pPr>
      <w:r>
        <w:t>The following are examples of typical suspicious activities that should trigger staff to make furt</w:t>
      </w:r>
      <w:r w:rsidR="007F3BAB">
        <w:t>her enquiries to assure the bu</w:t>
      </w:r>
      <w:r>
        <w:t xml:space="preserve">siness that </w:t>
      </w:r>
      <w:r w:rsidR="007F3BAB">
        <w:t>it is not unknowingly involved in any money la</w:t>
      </w:r>
      <w:r w:rsidR="00017094">
        <w:t>u</w:t>
      </w:r>
      <w:r w:rsidR="007F3BAB">
        <w:t xml:space="preserve">ndering </w:t>
      </w:r>
      <w:r w:rsidR="00017094">
        <w:t>w</w:t>
      </w:r>
      <w:r>
        <w:t xml:space="preserve">here </w:t>
      </w:r>
      <w:r w:rsidR="00017094">
        <w:t>there</w:t>
      </w:r>
      <w:r>
        <w:t>:</w:t>
      </w:r>
    </w:p>
    <w:p w14:paraId="24579AAF" w14:textId="77777777" w:rsidR="009313FA" w:rsidRPr="009313FA" w:rsidRDefault="00017094" w:rsidP="00E8294F">
      <w:pPr>
        <w:pStyle w:val="Bullet1"/>
      </w:pPr>
      <w:r>
        <w:t>Is d</w:t>
      </w:r>
      <w:r w:rsidR="009313FA" w:rsidRPr="00B53D97">
        <w:t xml:space="preserve">ifficulty in obtaining information about, or doubts over the bone fides of, the </w:t>
      </w:r>
      <w:r w:rsidR="009313FA" w:rsidRPr="009313FA">
        <w:t xml:space="preserve">policyholder or other parties </w:t>
      </w:r>
      <w:proofErr w:type="gramStart"/>
      <w:r w:rsidR="009313FA" w:rsidRPr="009313FA">
        <w:t>involved;</w:t>
      </w:r>
      <w:proofErr w:type="gramEnd"/>
    </w:p>
    <w:p w14:paraId="4FD5EEB6" w14:textId="77777777" w:rsidR="009313FA" w:rsidRPr="009313FA" w:rsidRDefault="00017094" w:rsidP="00E8294F">
      <w:pPr>
        <w:pStyle w:val="Bullet1"/>
      </w:pPr>
      <w:r>
        <w:t>Are t</w:t>
      </w:r>
      <w:r w:rsidR="009313FA" w:rsidRPr="009313FA">
        <w:t xml:space="preserve">ransactions set up and then quickly cancelled for no identifiable </w:t>
      </w:r>
      <w:proofErr w:type="gramStart"/>
      <w:r w:rsidR="009313FA" w:rsidRPr="009313FA">
        <w:t>reason;</w:t>
      </w:r>
      <w:proofErr w:type="gramEnd"/>
      <w:r w:rsidR="009313FA" w:rsidRPr="009313FA">
        <w:t xml:space="preserve"> </w:t>
      </w:r>
    </w:p>
    <w:p w14:paraId="5D338C5D" w14:textId="77777777" w:rsidR="009313FA" w:rsidRPr="009313FA" w:rsidRDefault="00017094" w:rsidP="00E8294F">
      <w:pPr>
        <w:pStyle w:val="Bullet1"/>
      </w:pPr>
      <w:r>
        <w:t>Are t</w:t>
      </w:r>
      <w:r w:rsidR="009313FA" w:rsidRPr="009313FA">
        <w:t xml:space="preserve">ransactions involving placements from, or the involvement of intermediaries, in different jurisdictions for no discernible </w:t>
      </w:r>
      <w:proofErr w:type="gramStart"/>
      <w:r w:rsidR="009313FA" w:rsidRPr="009313FA">
        <w:t>purpose;</w:t>
      </w:r>
      <w:proofErr w:type="gramEnd"/>
    </w:p>
    <w:p w14:paraId="1D9CBA3B" w14:textId="77777777" w:rsidR="00951490" w:rsidRDefault="00017094" w:rsidP="00E8294F">
      <w:pPr>
        <w:pStyle w:val="Bullet1"/>
      </w:pPr>
      <w:r>
        <w:t>Are r</w:t>
      </w:r>
      <w:r w:rsidR="009313FA" w:rsidRPr="009313FA">
        <w:t xml:space="preserve">eturn premiums, overpayments or claim payments where a third party appears to </w:t>
      </w:r>
      <w:proofErr w:type="gramStart"/>
      <w:r w:rsidR="009313FA" w:rsidRPr="009313FA">
        <w:t>benefit;</w:t>
      </w:r>
      <w:proofErr w:type="gramEnd"/>
    </w:p>
    <w:p w14:paraId="20A1393C" w14:textId="77777777" w:rsidR="009313FA" w:rsidRPr="009313FA" w:rsidRDefault="00951490" w:rsidP="00E8294F">
      <w:pPr>
        <w:pStyle w:val="Bullet1"/>
      </w:pPr>
      <w:proofErr w:type="gramStart"/>
      <w:r>
        <w:t>Is</w:t>
      </w:r>
      <w:proofErr w:type="gramEnd"/>
      <w:r>
        <w:t xml:space="preserve"> Premium Funding of policies where client will only take cover if premium funding </w:t>
      </w:r>
      <w:proofErr w:type="gramStart"/>
      <w:r>
        <w:t>available</w:t>
      </w:r>
      <w:r w:rsidR="009B10AC">
        <w:t>;</w:t>
      </w:r>
      <w:proofErr w:type="gramEnd"/>
    </w:p>
    <w:p w14:paraId="641D776E" w14:textId="77777777" w:rsidR="009313FA" w:rsidRPr="009313FA" w:rsidRDefault="00017094" w:rsidP="00E8294F">
      <w:pPr>
        <w:pStyle w:val="Bullet1"/>
      </w:pPr>
      <w:r>
        <w:t>Are t</w:t>
      </w:r>
      <w:r w:rsidR="009313FA" w:rsidRPr="009313FA">
        <w:t xml:space="preserve">ransactions where insurance does not appear to be the primary object or make no economic </w:t>
      </w:r>
      <w:proofErr w:type="gramStart"/>
      <w:r w:rsidR="009313FA" w:rsidRPr="009313FA">
        <w:t>sense;</w:t>
      </w:r>
      <w:proofErr w:type="gramEnd"/>
    </w:p>
    <w:p w14:paraId="597B9F7C" w14:textId="77777777" w:rsidR="009313FA" w:rsidRDefault="00017094" w:rsidP="00E8294F">
      <w:pPr>
        <w:pStyle w:val="Bullet1"/>
      </w:pPr>
      <w:r>
        <w:t>Are o</w:t>
      </w:r>
      <w:r w:rsidR="009313FA" w:rsidRPr="009313FA">
        <w:t>ver-inflated values (e.g. on jewellery/fine art).</w:t>
      </w:r>
    </w:p>
    <w:p w14:paraId="76A240CB" w14:textId="77777777" w:rsidR="00EF5A00" w:rsidRDefault="00EF5A00" w:rsidP="00920A28">
      <w:pPr>
        <w:pStyle w:val="Heading2"/>
      </w:pPr>
      <w:bookmarkStart w:id="32" w:name="_Toc204053582"/>
      <w:r>
        <w:t>Training and Staff Awareness</w:t>
      </w:r>
      <w:bookmarkEnd w:id="32"/>
    </w:p>
    <w:p w14:paraId="499CA967" w14:textId="77777777" w:rsidR="00EF5A00" w:rsidRDefault="00EF5A00" w:rsidP="00920A28">
      <w:pPr>
        <w:pStyle w:val="BodyText"/>
      </w:pPr>
      <w:r>
        <w:t>We have developed a standard AML Training Package that comprises of an AML PowerPoint presentation that all staff are required to complete.  Details of completed training will be recorded in each staff members Training Register.</w:t>
      </w:r>
    </w:p>
    <w:p w14:paraId="1A1B9F6D" w14:textId="77777777" w:rsidR="00EF5A00" w:rsidRPr="00EF5A00" w:rsidRDefault="00EF5A00" w:rsidP="00920A28">
      <w:pPr>
        <w:pStyle w:val="BodyText"/>
      </w:pPr>
      <w:r>
        <w:lastRenderedPageBreak/>
        <w:t>This training package has also been included on our Induction List for new staff.  The Induction List is retained with each staff members staff file.</w:t>
      </w:r>
    </w:p>
    <w:p w14:paraId="30BFC542" w14:textId="77777777" w:rsidR="00017094" w:rsidRDefault="00017094" w:rsidP="00920A28">
      <w:pPr>
        <w:pStyle w:val="Heading2"/>
      </w:pPr>
      <w:bookmarkStart w:id="33" w:name="_Toc204053583"/>
      <w:r>
        <w:t>Reporting</w:t>
      </w:r>
      <w:bookmarkEnd w:id="33"/>
    </w:p>
    <w:p w14:paraId="47FF3258" w14:textId="77777777" w:rsidR="00017094" w:rsidRDefault="00017094" w:rsidP="00920A28">
      <w:pPr>
        <w:pStyle w:val="BodyText"/>
      </w:pPr>
      <w:r>
        <w:t xml:space="preserve">All suspicious transactions are to be reported to </w:t>
      </w:r>
      <w:r w:rsidR="005259E4">
        <w:t>our Compliance Officer</w:t>
      </w:r>
      <w:r>
        <w:t xml:space="preserve"> as shown on our Organisation Chart</w:t>
      </w:r>
      <w:r w:rsidR="005259E4">
        <w:t xml:space="preserve">.  All such reports are to then be included in our Compliance Breach register.  The Compliance Officer will then discuss the matter with the Responsible Manager(s) to determine what further action / responses are required on a </w:t>
      </w:r>
      <w:proofErr w:type="gramStart"/>
      <w:r w:rsidR="005259E4">
        <w:t>case by case</w:t>
      </w:r>
      <w:proofErr w:type="gramEnd"/>
      <w:r w:rsidR="005259E4">
        <w:t xml:space="preserve"> basis.</w:t>
      </w:r>
    </w:p>
    <w:p w14:paraId="243B2ABE" w14:textId="77777777" w:rsidR="00562C25" w:rsidRDefault="00562C25" w:rsidP="00920A28">
      <w:pPr>
        <w:pStyle w:val="Heading2"/>
      </w:pPr>
      <w:bookmarkStart w:id="34" w:name="_Toc204053584"/>
      <w:r>
        <w:t>Sanctions</w:t>
      </w:r>
      <w:bookmarkEnd w:id="34"/>
    </w:p>
    <w:p w14:paraId="0CE38D86" w14:textId="77777777" w:rsidR="009313FA" w:rsidRDefault="00562C25" w:rsidP="004C4CDF">
      <w:pPr>
        <w:pStyle w:val="BodyText"/>
      </w:pPr>
      <w:r>
        <w:t xml:space="preserve">Within Australia </w:t>
      </w:r>
      <w:r w:rsidR="008C0A59">
        <w:t xml:space="preserve">and New Zealand </w:t>
      </w:r>
      <w:r>
        <w:t>(as well as in many overseas jurisdictions) there are significant penalties to businesses and individuals that engage in or facilitate Money Laundering.  These penalties range from fines / loss of Licence to operate a business to jail sentences</w:t>
      </w:r>
      <w:r w:rsidR="00BB1112">
        <w:t xml:space="preserve"> for the individuals concerned</w:t>
      </w:r>
      <w:r>
        <w:t>.</w:t>
      </w:r>
    </w:p>
    <w:sectPr w:rsidR="009313FA" w:rsidSect="009D5C1A">
      <w:footerReference w:type="default" r:id="rId27"/>
      <w:pgSz w:w="11906" w:h="16838"/>
      <w:pgMar w:top="1701" w:right="1134" w:bottom="1134" w:left="1134" w:header="851" w:footer="851"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3154D7" w14:textId="77777777" w:rsidR="00B04ACD" w:rsidRDefault="00B04ACD">
      <w:r>
        <w:separator/>
      </w:r>
    </w:p>
  </w:endnote>
  <w:endnote w:type="continuationSeparator" w:id="0">
    <w:p w14:paraId="01C44E63" w14:textId="77777777" w:rsidR="00B04ACD" w:rsidRDefault="00B04A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Bold">
    <w:altName w:val="Tahoma"/>
    <w:panose1 w:val="020B0704020202020204"/>
    <w:charset w:val="00"/>
    <w:family w:val="swiss"/>
    <w:pitch w:val="variable"/>
    <w:sig w:usb0="00003A87" w:usb1="00000000" w:usb2="00000000" w:usb3="00000000" w:csb0="000000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HelveticaNeueW02-75Bold">
    <w:altName w:val="Arial"/>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F26327" w14:textId="77777777" w:rsidR="00A3336C" w:rsidRDefault="00A3336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9D291B" w14:textId="77777777" w:rsidR="00A3336C" w:rsidRDefault="00A3336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8D0549" w14:textId="77777777" w:rsidR="00A3336C" w:rsidRDefault="00A3336C">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5E9304" w14:textId="77777777" w:rsidR="00A3336C" w:rsidRDefault="00A3336C">
    <w:pPr>
      <w:pStyle w:val="Footer"/>
      <w:pBdr>
        <w:top w:val="single" w:sz="4" w:space="1" w:color="auto"/>
      </w:pBdr>
    </w:pPr>
    <w:r>
      <w:rPr>
        <w:snapToGrid w:val="0"/>
      </w:rPr>
      <w:fldChar w:fldCharType="begin"/>
    </w:r>
    <w:r>
      <w:rPr>
        <w:snapToGrid w:val="0"/>
      </w:rPr>
      <w:instrText xml:space="preserve"> FILENAME  </w:instrText>
    </w:r>
    <w:r>
      <w:rPr>
        <w:snapToGrid w:val="0"/>
      </w:rPr>
      <w:fldChar w:fldCharType="separate"/>
    </w:r>
    <w:r>
      <w:rPr>
        <w:noProof/>
        <w:snapToGrid w:val="0"/>
      </w:rPr>
      <w:t>Compliance Policy and Procedures.doc</w:t>
    </w:r>
    <w:r>
      <w:rPr>
        <w:snapToGrid w:val="0"/>
      </w:rPr>
      <w:fldChar w:fldCharType="end"/>
    </w:r>
    <w:r>
      <w:rPr>
        <w:snapToGrid w:val="0"/>
      </w:rPr>
      <w:tab/>
    </w:r>
    <w:r>
      <w:rPr>
        <w:snapToGrid w:val="0"/>
      </w:rPr>
      <w:tab/>
    </w:r>
    <w:r>
      <w:rPr>
        <w:snapToGrid w:val="0"/>
      </w:rPr>
      <w:tab/>
    </w:r>
    <w:r>
      <w:rPr>
        <w:snapToGrid w:val="0"/>
      </w:rPr>
      <w:tab/>
    </w:r>
    <w:r>
      <w:rPr>
        <w:snapToGrid w:val="0"/>
        <w:lang w:val="en-AU"/>
      </w:rPr>
      <w:t>14/07/2020 8:41 AM</w:t>
    </w:r>
    <w:r>
      <w:rPr>
        <w:snapToGrid w:val="0"/>
        <w:lang w:val="en-AU"/>
      </w:rPr>
      <w:tab/>
    </w:r>
    <w:r>
      <w:rPr>
        <w:snapToGrid w:val="0"/>
        <w:lang w:val="en-AU"/>
      </w:rPr>
      <w:tab/>
    </w:r>
    <w:r>
      <w:tab/>
    </w:r>
    <w:r>
      <w:rPr>
        <w:rStyle w:val="PageNumber"/>
        <w:snapToGrid w:val="0"/>
      </w:rPr>
      <w:t xml:space="preserve">Page </w:t>
    </w:r>
    <w:r>
      <w:rPr>
        <w:rStyle w:val="PageNumber"/>
        <w:snapToGrid w:val="0"/>
      </w:rPr>
      <w:fldChar w:fldCharType="begin"/>
    </w:r>
    <w:r>
      <w:rPr>
        <w:rStyle w:val="PageNumber"/>
        <w:snapToGrid w:val="0"/>
      </w:rPr>
      <w:instrText xml:space="preserve"> PAGE </w:instrText>
    </w:r>
    <w:r>
      <w:rPr>
        <w:rStyle w:val="PageNumber"/>
        <w:snapToGrid w:val="0"/>
      </w:rPr>
      <w:fldChar w:fldCharType="separate"/>
    </w:r>
    <w:r>
      <w:rPr>
        <w:rStyle w:val="PageNumber"/>
        <w:noProof/>
        <w:snapToGrid w:val="0"/>
      </w:rPr>
      <w:t>15</w:t>
    </w:r>
    <w:r>
      <w:rPr>
        <w:rStyle w:val="PageNumber"/>
        <w:snapToGrid w:val="0"/>
      </w:rPr>
      <w:fldChar w:fldCharType="end"/>
    </w:r>
    <w:r>
      <w:rPr>
        <w:rStyle w:val="PageNumber"/>
        <w:snapToGrid w:val="0"/>
      </w:rPr>
      <w:t xml:space="preserve"> of 14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2B0F3B" w14:textId="77777777" w:rsidR="00B04ACD" w:rsidRDefault="00B04ACD">
      <w:r>
        <w:separator/>
      </w:r>
    </w:p>
  </w:footnote>
  <w:footnote w:type="continuationSeparator" w:id="0">
    <w:p w14:paraId="153A166E" w14:textId="77777777" w:rsidR="00B04ACD" w:rsidRDefault="00B04AC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75322F" w14:textId="77777777" w:rsidR="00A3336C" w:rsidRDefault="00A3336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5B9944" w14:textId="77777777" w:rsidR="00A3336C" w:rsidRPr="009E0073" w:rsidRDefault="00A3336C">
    <w:pPr>
      <w:pStyle w:val="Header"/>
      <w:pBdr>
        <w:bottom w:val="single" w:sz="4" w:space="1" w:color="auto"/>
      </w:pBdr>
      <w:rPr>
        <w:b w:val="0"/>
        <w:color w:val="000080"/>
      </w:rPr>
    </w:pPr>
    <w:r w:rsidRPr="009E0073">
      <w:rPr>
        <w:b w:val="0"/>
        <w:color w:val="000080"/>
      </w:rPr>
      <w:t>Compliance Policy and Procedures</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4D3B5A" w14:textId="77777777" w:rsidR="00A3336C" w:rsidRDefault="00A3336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C859DA"/>
    <w:multiLevelType w:val="multilevel"/>
    <w:tmpl w:val="50EE1A14"/>
    <w:lvl w:ilvl="0">
      <w:start w:val="2"/>
      <w:numFmt w:val="decimal"/>
      <w:lvlText w:val="%1."/>
      <w:lvlJc w:val="left"/>
      <w:pPr>
        <w:tabs>
          <w:tab w:val="num" w:pos="720"/>
        </w:tabs>
        <w:ind w:left="720" w:hanging="720"/>
      </w:pPr>
      <w:rPr>
        <w:rFonts w:hint="default"/>
      </w:rPr>
    </w:lvl>
    <w:lvl w:ilvl="1">
      <w:start w:val="6"/>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 w15:restartNumberingAfterBreak="0">
    <w:nsid w:val="039E7B14"/>
    <w:multiLevelType w:val="hybridMultilevel"/>
    <w:tmpl w:val="8D708322"/>
    <w:lvl w:ilvl="0" w:tplc="0C09000B">
      <w:start w:val="1"/>
      <w:numFmt w:val="bullet"/>
      <w:lvlText w:val=""/>
      <w:lvlJc w:val="left"/>
      <w:pPr>
        <w:ind w:left="1571" w:hanging="360"/>
      </w:pPr>
      <w:rPr>
        <w:rFonts w:ascii="Wingdings" w:hAnsi="Wingdings" w:hint="default"/>
      </w:rPr>
    </w:lvl>
    <w:lvl w:ilvl="1" w:tplc="4184F4A6">
      <w:numFmt w:val="bullet"/>
      <w:lvlText w:val="•"/>
      <w:lvlJc w:val="left"/>
      <w:pPr>
        <w:ind w:left="2291" w:hanging="360"/>
      </w:pPr>
      <w:rPr>
        <w:rFonts w:ascii="Arial" w:eastAsia="Times New Roman" w:hAnsi="Arial" w:cs="Arial" w:hint="default"/>
      </w:rPr>
    </w:lvl>
    <w:lvl w:ilvl="2" w:tplc="0C090005" w:tentative="1">
      <w:start w:val="1"/>
      <w:numFmt w:val="bullet"/>
      <w:lvlText w:val=""/>
      <w:lvlJc w:val="left"/>
      <w:pPr>
        <w:ind w:left="3011" w:hanging="360"/>
      </w:pPr>
      <w:rPr>
        <w:rFonts w:ascii="Wingdings" w:hAnsi="Wingdings" w:hint="default"/>
      </w:rPr>
    </w:lvl>
    <w:lvl w:ilvl="3" w:tplc="0C090001" w:tentative="1">
      <w:start w:val="1"/>
      <w:numFmt w:val="bullet"/>
      <w:lvlText w:val=""/>
      <w:lvlJc w:val="left"/>
      <w:pPr>
        <w:ind w:left="3731" w:hanging="360"/>
      </w:pPr>
      <w:rPr>
        <w:rFonts w:ascii="Symbol" w:hAnsi="Symbol" w:hint="default"/>
      </w:rPr>
    </w:lvl>
    <w:lvl w:ilvl="4" w:tplc="0C090003" w:tentative="1">
      <w:start w:val="1"/>
      <w:numFmt w:val="bullet"/>
      <w:lvlText w:val="o"/>
      <w:lvlJc w:val="left"/>
      <w:pPr>
        <w:ind w:left="4451" w:hanging="360"/>
      </w:pPr>
      <w:rPr>
        <w:rFonts w:ascii="Courier New" w:hAnsi="Courier New" w:cs="Courier New" w:hint="default"/>
      </w:rPr>
    </w:lvl>
    <w:lvl w:ilvl="5" w:tplc="0C090005" w:tentative="1">
      <w:start w:val="1"/>
      <w:numFmt w:val="bullet"/>
      <w:lvlText w:val=""/>
      <w:lvlJc w:val="left"/>
      <w:pPr>
        <w:ind w:left="5171" w:hanging="360"/>
      </w:pPr>
      <w:rPr>
        <w:rFonts w:ascii="Wingdings" w:hAnsi="Wingdings" w:hint="default"/>
      </w:rPr>
    </w:lvl>
    <w:lvl w:ilvl="6" w:tplc="0C090001" w:tentative="1">
      <w:start w:val="1"/>
      <w:numFmt w:val="bullet"/>
      <w:lvlText w:val=""/>
      <w:lvlJc w:val="left"/>
      <w:pPr>
        <w:ind w:left="5891" w:hanging="360"/>
      </w:pPr>
      <w:rPr>
        <w:rFonts w:ascii="Symbol" w:hAnsi="Symbol" w:hint="default"/>
      </w:rPr>
    </w:lvl>
    <w:lvl w:ilvl="7" w:tplc="0C090003" w:tentative="1">
      <w:start w:val="1"/>
      <w:numFmt w:val="bullet"/>
      <w:lvlText w:val="o"/>
      <w:lvlJc w:val="left"/>
      <w:pPr>
        <w:ind w:left="6611" w:hanging="360"/>
      </w:pPr>
      <w:rPr>
        <w:rFonts w:ascii="Courier New" w:hAnsi="Courier New" w:cs="Courier New" w:hint="default"/>
      </w:rPr>
    </w:lvl>
    <w:lvl w:ilvl="8" w:tplc="0C090005" w:tentative="1">
      <w:start w:val="1"/>
      <w:numFmt w:val="bullet"/>
      <w:lvlText w:val=""/>
      <w:lvlJc w:val="left"/>
      <w:pPr>
        <w:ind w:left="7331" w:hanging="360"/>
      </w:pPr>
      <w:rPr>
        <w:rFonts w:ascii="Wingdings" w:hAnsi="Wingdings" w:hint="default"/>
      </w:rPr>
    </w:lvl>
  </w:abstractNum>
  <w:abstractNum w:abstractNumId="2" w15:restartNumberingAfterBreak="0">
    <w:nsid w:val="06AE7090"/>
    <w:multiLevelType w:val="multilevel"/>
    <w:tmpl w:val="3342F7B2"/>
    <w:lvl w:ilvl="0">
      <w:start w:val="1"/>
      <w:numFmt w:val="decimal"/>
      <w:isLgl/>
      <w:lvlText w:val="%1."/>
      <w:lvlJc w:val="left"/>
      <w:pPr>
        <w:tabs>
          <w:tab w:val="num" w:pos="851"/>
        </w:tabs>
        <w:ind w:left="851" w:hanging="851"/>
      </w:pPr>
      <w:rPr>
        <w:rFonts w:hint="default"/>
      </w:rPr>
    </w:lvl>
    <w:lvl w:ilvl="1">
      <w:start w:val="1"/>
      <w:numFmt w:val="decimal"/>
      <w:isLgl/>
      <w:lvlText w:val="%1.%2"/>
      <w:lvlJc w:val="left"/>
      <w:pPr>
        <w:tabs>
          <w:tab w:val="num" w:pos="851"/>
        </w:tabs>
        <w:ind w:left="851" w:hanging="851"/>
      </w:pPr>
      <w:rPr>
        <w:rFonts w:hint="default"/>
      </w:rPr>
    </w:lvl>
    <w:lvl w:ilvl="2">
      <w:start w:val="1"/>
      <w:numFmt w:val="none"/>
      <w:isLgl/>
      <w:lvlText w:val=""/>
      <w:lvlJc w:val="left"/>
      <w:pPr>
        <w:tabs>
          <w:tab w:val="num" w:pos="1211"/>
        </w:tabs>
        <w:ind w:left="851" w:firstLine="0"/>
      </w:pPr>
      <w:rPr>
        <w:rFonts w:hint="default"/>
      </w:rPr>
    </w:lvl>
    <w:lvl w:ilvl="3">
      <w:start w:val="1"/>
      <w:numFmt w:val="decimal"/>
      <w:isLgl/>
      <w:lvlText w:val="%1.%2.%3%4"/>
      <w:lvlJc w:val="left"/>
      <w:pPr>
        <w:tabs>
          <w:tab w:val="num" w:pos="1080"/>
        </w:tabs>
        <w:ind w:left="851" w:hanging="851"/>
      </w:pPr>
      <w:rPr>
        <w:rFonts w:hint="default"/>
      </w:rPr>
    </w:lvl>
    <w:lvl w:ilvl="4">
      <w:start w:val="1"/>
      <w:numFmt w:val="decimal"/>
      <w:isLgl/>
      <w:lvlText w:val="%1.%2%3.%4.%5"/>
      <w:lvlJc w:val="left"/>
      <w:pPr>
        <w:tabs>
          <w:tab w:val="num" w:pos="3141"/>
        </w:tabs>
        <w:ind w:left="851" w:firstLine="85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 w15:restartNumberingAfterBreak="0">
    <w:nsid w:val="0E7A1B6D"/>
    <w:multiLevelType w:val="multilevel"/>
    <w:tmpl w:val="DBBC7BF6"/>
    <w:lvl w:ilvl="0">
      <w:start w:val="2"/>
      <w:numFmt w:val="decimal"/>
      <w:lvlText w:val="%1"/>
      <w:lvlJc w:val="left"/>
      <w:pPr>
        <w:tabs>
          <w:tab w:val="num" w:pos="525"/>
        </w:tabs>
        <w:ind w:left="525" w:hanging="525"/>
      </w:pPr>
      <w:rPr>
        <w:rFonts w:hint="default"/>
      </w:rPr>
    </w:lvl>
    <w:lvl w:ilvl="1">
      <w:start w:val="5"/>
      <w:numFmt w:val="decimal"/>
      <w:lvlText w:val="%1.%2"/>
      <w:lvlJc w:val="left"/>
      <w:pPr>
        <w:tabs>
          <w:tab w:val="num" w:pos="525"/>
        </w:tabs>
        <w:ind w:left="525" w:hanging="52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 w15:restartNumberingAfterBreak="0">
    <w:nsid w:val="12242529"/>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214638AF"/>
    <w:multiLevelType w:val="singleLevel"/>
    <w:tmpl w:val="A2AE998A"/>
    <w:lvl w:ilvl="0">
      <w:start w:val="1"/>
      <w:numFmt w:val="lowerLetter"/>
      <w:lvlText w:val="%1)"/>
      <w:lvlJc w:val="left"/>
      <w:pPr>
        <w:tabs>
          <w:tab w:val="num" w:pos="1080"/>
        </w:tabs>
        <w:ind w:left="1080" w:hanging="360"/>
      </w:pPr>
      <w:rPr>
        <w:rFonts w:hint="default"/>
      </w:rPr>
    </w:lvl>
  </w:abstractNum>
  <w:abstractNum w:abstractNumId="6" w15:restartNumberingAfterBreak="0">
    <w:nsid w:val="23180A71"/>
    <w:multiLevelType w:val="multilevel"/>
    <w:tmpl w:val="FB0CC1B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855"/>
        </w:tabs>
        <w:ind w:left="855" w:hanging="855"/>
      </w:pPr>
      <w:rPr>
        <w:rFonts w:hint="default"/>
      </w:rPr>
    </w:lvl>
    <w:lvl w:ilvl="2">
      <w:start w:val="1"/>
      <w:numFmt w:val="decimal"/>
      <w:lvlText w:val="%1.%2.%3"/>
      <w:lvlJc w:val="left"/>
      <w:pPr>
        <w:tabs>
          <w:tab w:val="num" w:pos="855"/>
        </w:tabs>
        <w:ind w:left="855" w:hanging="855"/>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7" w15:restartNumberingAfterBreak="0">
    <w:nsid w:val="23B63294"/>
    <w:multiLevelType w:val="multilevel"/>
    <w:tmpl w:val="9AE01B36"/>
    <w:lvl w:ilvl="0">
      <w:start w:val="1"/>
      <w:numFmt w:val="decimal"/>
      <w:pStyle w:val="Heading1"/>
      <w:isLgl/>
      <w:lvlText w:val="%1."/>
      <w:lvlJc w:val="left"/>
      <w:pPr>
        <w:tabs>
          <w:tab w:val="num" w:pos="851"/>
        </w:tabs>
        <w:ind w:left="851" w:hanging="851"/>
      </w:pPr>
      <w:rPr>
        <w:rFonts w:hint="default"/>
      </w:rPr>
    </w:lvl>
    <w:lvl w:ilvl="1">
      <w:start w:val="1"/>
      <w:numFmt w:val="decimal"/>
      <w:pStyle w:val="Heading2"/>
      <w:isLgl/>
      <w:lvlText w:val="%1.%2"/>
      <w:lvlJc w:val="left"/>
      <w:pPr>
        <w:tabs>
          <w:tab w:val="num" w:pos="851"/>
        </w:tabs>
        <w:ind w:left="851" w:hanging="851"/>
      </w:pPr>
      <w:rPr>
        <w:rFonts w:hint="default"/>
      </w:rPr>
    </w:lvl>
    <w:lvl w:ilvl="2">
      <w:start w:val="1"/>
      <w:numFmt w:val="none"/>
      <w:isLgl/>
      <w:lvlText w:val=""/>
      <w:lvlJc w:val="left"/>
      <w:pPr>
        <w:tabs>
          <w:tab w:val="num" w:pos="1211"/>
        </w:tabs>
        <w:ind w:left="851" w:firstLine="0"/>
      </w:pPr>
      <w:rPr>
        <w:rFonts w:hint="default"/>
      </w:rPr>
    </w:lvl>
    <w:lvl w:ilvl="3">
      <w:start w:val="1"/>
      <w:numFmt w:val="decimal"/>
      <w:pStyle w:val="BodyText"/>
      <w:isLgl/>
      <w:lvlText w:val="%1.%2.%3%4"/>
      <w:lvlJc w:val="left"/>
      <w:pPr>
        <w:tabs>
          <w:tab w:val="num" w:pos="1080"/>
        </w:tabs>
        <w:ind w:left="851" w:hanging="851"/>
      </w:pPr>
      <w:rPr>
        <w:rFonts w:hint="default"/>
      </w:rPr>
    </w:lvl>
    <w:lvl w:ilvl="4">
      <w:start w:val="1"/>
      <w:numFmt w:val="decimal"/>
      <w:isLgl/>
      <w:lvlText w:val="%1.%2%3.%4.%5"/>
      <w:lvlJc w:val="left"/>
      <w:pPr>
        <w:tabs>
          <w:tab w:val="num" w:pos="3141"/>
        </w:tabs>
        <w:ind w:left="851" w:firstLine="85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8" w15:restartNumberingAfterBreak="0">
    <w:nsid w:val="2918332A"/>
    <w:multiLevelType w:val="multilevel"/>
    <w:tmpl w:val="41DA9A4E"/>
    <w:lvl w:ilvl="0">
      <w:start w:val="2"/>
      <w:numFmt w:val="decimal"/>
      <w:lvlText w:val="%1"/>
      <w:lvlJc w:val="left"/>
      <w:pPr>
        <w:tabs>
          <w:tab w:val="num" w:pos="360"/>
        </w:tabs>
        <w:ind w:left="360" w:hanging="360"/>
      </w:pPr>
      <w:rPr>
        <w:rFonts w:hint="default"/>
        <w:b/>
        <w:i/>
      </w:rPr>
    </w:lvl>
    <w:lvl w:ilvl="1">
      <w:start w:val="1"/>
      <w:numFmt w:val="decimal"/>
      <w:lvlText w:val="%1.%2"/>
      <w:lvlJc w:val="left"/>
      <w:pPr>
        <w:tabs>
          <w:tab w:val="num" w:pos="360"/>
        </w:tabs>
        <w:ind w:left="360" w:hanging="360"/>
      </w:pPr>
      <w:rPr>
        <w:rFonts w:hint="default"/>
        <w:b/>
        <w:i/>
      </w:rPr>
    </w:lvl>
    <w:lvl w:ilvl="2">
      <w:start w:val="1"/>
      <w:numFmt w:val="decimal"/>
      <w:lvlText w:val="%1.%2.%3"/>
      <w:lvlJc w:val="left"/>
      <w:pPr>
        <w:tabs>
          <w:tab w:val="num" w:pos="720"/>
        </w:tabs>
        <w:ind w:left="720" w:hanging="720"/>
      </w:pPr>
      <w:rPr>
        <w:rFonts w:hint="default"/>
        <w:b/>
        <w:i/>
      </w:rPr>
    </w:lvl>
    <w:lvl w:ilvl="3">
      <w:start w:val="1"/>
      <w:numFmt w:val="decimal"/>
      <w:lvlText w:val="%1.%2.%3.%4"/>
      <w:lvlJc w:val="left"/>
      <w:pPr>
        <w:tabs>
          <w:tab w:val="num" w:pos="1080"/>
        </w:tabs>
        <w:ind w:left="1080" w:hanging="1080"/>
      </w:pPr>
      <w:rPr>
        <w:rFonts w:hint="default"/>
        <w:b/>
        <w:i/>
      </w:rPr>
    </w:lvl>
    <w:lvl w:ilvl="4">
      <w:start w:val="1"/>
      <w:numFmt w:val="decimal"/>
      <w:lvlText w:val="%1.%2.%3.%4.%5"/>
      <w:lvlJc w:val="left"/>
      <w:pPr>
        <w:tabs>
          <w:tab w:val="num" w:pos="1080"/>
        </w:tabs>
        <w:ind w:left="1080" w:hanging="1080"/>
      </w:pPr>
      <w:rPr>
        <w:rFonts w:hint="default"/>
        <w:b/>
        <w:i/>
      </w:rPr>
    </w:lvl>
    <w:lvl w:ilvl="5">
      <w:start w:val="1"/>
      <w:numFmt w:val="decimal"/>
      <w:lvlText w:val="%1.%2.%3.%4.%5.%6"/>
      <w:lvlJc w:val="left"/>
      <w:pPr>
        <w:tabs>
          <w:tab w:val="num" w:pos="1440"/>
        </w:tabs>
        <w:ind w:left="1440" w:hanging="1440"/>
      </w:pPr>
      <w:rPr>
        <w:rFonts w:hint="default"/>
        <w:b/>
        <w:i/>
      </w:rPr>
    </w:lvl>
    <w:lvl w:ilvl="6">
      <w:start w:val="1"/>
      <w:numFmt w:val="decimal"/>
      <w:lvlText w:val="%1.%2.%3.%4.%5.%6.%7"/>
      <w:lvlJc w:val="left"/>
      <w:pPr>
        <w:tabs>
          <w:tab w:val="num" w:pos="1440"/>
        </w:tabs>
        <w:ind w:left="1440" w:hanging="1440"/>
      </w:pPr>
      <w:rPr>
        <w:rFonts w:hint="default"/>
        <w:b/>
        <w:i/>
      </w:rPr>
    </w:lvl>
    <w:lvl w:ilvl="7">
      <w:start w:val="1"/>
      <w:numFmt w:val="decimal"/>
      <w:lvlText w:val="%1.%2.%3.%4.%5.%6.%7.%8"/>
      <w:lvlJc w:val="left"/>
      <w:pPr>
        <w:tabs>
          <w:tab w:val="num" w:pos="1800"/>
        </w:tabs>
        <w:ind w:left="1800" w:hanging="1800"/>
      </w:pPr>
      <w:rPr>
        <w:rFonts w:hint="default"/>
        <w:b/>
        <w:i/>
      </w:rPr>
    </w:lvl>
    <w:lvl w:ilvl="8">
      <w:start w:val="1"/>
      <w:numFmt w:val="decimal"/>
      <w:lvlText w:val="%1.%2.%3.%4.%5.%6.%7.%8.%9"/>
      <w:lvlJc w:val="left"/>
      <w:pPr>
        <w:tabs>
          <w:tab w:val="num" w:pos="1800"/>
        </w:tabs>
        <w:ind w:left="1800" w:hanging="1800"/>
      </w:pPr>
      <w:rPr>
        <w:rFonts w:hint="default"/>
        <w:b/>
        <w:i/>
      </w:rPr>
    </w:lvl>
  </w:abstractNum>
  <w:abstractNum w:abstractNumId="9" w15:restartNumberingAfterBreak="0">
    <w:nsid w:val="2C4E5776"/>
    <w:multiLevelType w:val="singleLevel"/>
    <w:tmpl w:val="15A0EE9E"/>
    <w:lvl w:ilvl="0">
      <w:start w:val="1"/>
      <w:numFmt w:val="bullet"/>
      <w:pStyle w:val="BodyText2"/>
      <w:lvlText w:val=""/>
      <w:lvlJc w:val="left"/>
      <w:pPr>
        <w:tabs>
          <w:tab w:val="num" w:pos="360"/>
        </w:tabs>
        <w:ind w:left="360" w:hanging="360"/>
      </w:pPr>
      <w:rPr>
        <w:rFonts w:ascii="Wingdings" w:hAnsi="Wingdings" w:hint="default"/>
      </w:rPr>
    </w:lvl>
  </w:abstractNum>
  <w:abstractNum w:abstractNumId="10" w15:restartNumberingAfterBreak="0">
    <w:nsid w:val="2E634FFF"/>
    <w:multiLevelType w:val="multilevel"/>
    <w:tmpl w:val="45F89DE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F8C5479"/>
    <w:multiLevelType w:val="singleLevel"/>
    <w:tmpl w:val="FAD0AE12"/>
    <w:lvl w:ilvl="0">
      <w:start w:val="1"/>
      <w:numFmt w:val="upperLetter"/>
      <w:lvlText w:val="%1)"/>
      <w:lvlJc w:val="left"/>
      <w:pPr>
        <w:tabs>
          <w:tab w:val="num" w:pos="1211"/>
        </w:tabs>
        <w:ind w:left="1211" w:hanging="360"/>
      </w:pPr>
      <w:rPr>
        <w:rFonts w:hint="default"/>
      </w:rPr>
    </w:lvl>
  </w:abstractNum>
  <w:abstractNum w:abstractNumId="12" w15:restartNumberingAfterBreak="0">
    <w:nsid w:val="338A72C4"/>
    <w:multiLevelType w:val="singleLevel"/>
    <w:tmpl w:val="5844A342"/>
    <w:lvl w:ilvl="0">
      <w:start w:val="1"/>
      <w:numFmt w:val="lowerLetter"/>
      <w:lvlText w:val="%1)"/>
      <w:lvlJc w:val="left"/>
      <w:pPr>
        <w:tabs>
          <w:tab w:val="num" w:pos="1440"/>
        </w:tabs>
        <w:ind w:left="1440" w:hanging="720"/>
      </w:pPr>
      <w:rPr>
        <w:rFonts w:hint="default"/>
      </w:rPr>
    </w:lvl>
  </w:abstractNum>
  <w:abstractNum w:abstractNumId="13" w15:restartNumberingAfterBreak="0">
    <w:nsid w:val="343D4406"/>
    <w:multiLevelType w:val="multilevel"/>
    <w:tmpl w:val="D906525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4" w15:restartNumberingAfterBreak="0">
    <w:nsid w:val="34613483"/>
    <w:multiLevelType w:val="multilevel"/>
    <w:tmpl w:val="315AB4C8"/>
    <w:lvl w:ilvl="0">
      <w:start w:val="2"/>
      <w:numFmt w:val="decimal"/>
      <w:lvlText w:val="%1."/>
      <w:lvlJc w:val="left"/>
      <w:pPr>
        <w:tabs>
          <w:tab w:val="num" w:pos="720"/>
        </w:tabs>
        <w:ind w:left="720" w:hanging="720"/>
      </w:pPr>
      <w:rPr>
        <w:rFonts w:hint="default"/>
      </w:rPr>
    </w:lvl>
    <w:lvl w:ilvl="1">
      <w:start w:val="1"/>
      <w:numFmt w:val="decimal"/>
      <w:isLgl/>
      <w:lvlText w:val="%1.%2"/>
      <w:lvlJc w:val="left"/>
      <w:pPr>
        <w:tabs>
          <w:tab w:val="num" w:pos="360"/>
        </w:tabs>
        <w:ind w:left="360" w:hanging="36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15" w15:restartNumberingAfterBreak="0">
    <w:nsid w:val="38EC6D8D"/>
    <w:multiLevelType w:val="multilevel"/>
    <w:tmpl w:val="28F235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394A7D59"/>
    <w:multiLevelType w:val="multilevel"/>
    <w:tmpl w:val="725A41AC"/>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17" w15:restartNumberingAfterBreak="0">
    <w:nsid w:val="3B3A4E09"/>
    <w:multiLevelType w:val="singleLevel"/>
    <w:tmpl w:val="D3E244F8"/>
    <w:lvl w:ilvl="0">
      <w:start w:val="1"/>
      <w:numFmt w:val="lowerLetter"/>
      <w:lvlText w:val="%1)"/>
      <w:lvlJc w:val="left"/>
      <w:pPr>
        <w:tabs>
          <w:tab w:val="num" w:pos="1440"/>
        </w:tabs>
        <w:ind w:left="1440" w:hanging="720"/>
      </w:pPr>
      <w:rPr>
        <w:rFonts w:hint="default"/>
      </w:rPr>
    </w:lvl>
  </w:abstractNum>
  <w:abstractNum w:abstractNumId="18" w15:restartNumberingAfterBreak="0">
    <w:nsid w:val="3C177A92"/>
    <w:multiLevelType w:val="singleLevel"/>
    <w:tmpl w:val="B80C12A4"/>
    <w:lvl w:ilvl="0">
      <w:start w:val="1"/>
      <w:numFmt w:val="bullet"/>
      <w:lvlText w:val=""/>
      <w:lvlJc w:val="left"/>
      <w:pPr>
        <w:tabs>
          <w:tab w:val="num" w:pos="360"/>
        </w:tabs>
        <w:ind w:left="360" w:hanging="360"/>
      </w:pPr>
      <w:rPr>
        <w:rFonts w:ascii="Symbol" w:hAnsi="Symbol" w:hint="default"/>
        <w:sz w:val="16"/>
      </w:rPr>
    </w:lvl>
  </w:abstractNum>
  <w:abstractNum w:abstractNumId="19" w15:restartNumberingAfterBreak="0">
    <w:nsid w:val="3E1B596F"/>
    <w:multiLevelType w:val="hybridMultilevel"/>
    <w:tmpl w:val="87D80CFA"/>
    <w:lvl w:ilvl="0" w:tplc="08090003">
      <w:start w:val="1"/>
      <w:numFmt w:val="bullet"/>
      <w:lvlText w:val="o"/>
      <w:lvlJc w:val="left"/>
      <w:pPr>
        <w:tabs>
          <w:tab w:val="num" w:pos="720"/>
        </w:tabs>
        <w:ind w:left="720" w:hanging="360"/>
      </w:pPr>
      <w:rPr>
        <w:rFonts w:ascii="Courier New" w:hAnsi="Courier New" w:cs="Courier New"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417A173F"/>
    <w:multiLevelType w:val="singleLevel"/>
    <w:tmpl w:val="159ED69C"/>
    <w:lvl w:ilvl="0">
      <w:start w:val="1"/>
      <w:numFmt w:val="bullet"/>
      <w:lvlText w:val=""/>
      <w:lvlJc w:val="left"/>
      <w:pPr>
        <w:tabs>
          <w:tab w:val="num" w:pos="360"/>
        </w:tabs>
        <w:ind w:left="360" w:hanging="360"/>
      </w:pPr>
      <w:rPr>
        <w:rFonts w:ascii="Symbol" w:hAnsi="Symbol" w:hint="default"/>
        <w:sz w:val="16"/>
      </w:rPr>
    </w:lvl>
  </w:abstractNum>
  <w:abstractNum w:abstractNumId="21" w15:restartNumberingAfterBreak="0">
    <w:nsid w:val="42EE77AD"/>
    <w:multiLevelType w:val="multilevel"/>
    <w:tmpl w:val="0AD4A770"/>
    <w:lvl w:ilvl="0">
      <w:start w:val="2"/>
      <w:numFmt w:val="decimal"/>
      <w:lvlText w:val="%1"/>
      <w:lvlJc w:val="left"/>
      <w:pPr>
        <w:tabs>
          <w:tab w:val="num" w:pos="525"/>
        </w:tabs>
        <w:ind w:left="525" w:hanging="525"/>
      </w:pPr>
      <w:rPr>
        <w:rFonts w:hint="default"/>
      </w:rPr>
    </w:lvl>
    <w:lvl w:ilvl="1">
      <w:start w:val="4"/>
      <w:numFmt w:val="decimal"/>
      <w:lvlText w:val="%1.%2"/>
      <w:lvlJc w:val="left"/>
      <w:pPr>
        <w:tabs>
          <w:tab w:val="num" w:pos="525"/>
        </w:tabs>
        <w:ind w:left="525" w:hanging="525"/>
      </w:pPr>
      <w:rPr>
        <w:rFonts w:hint="default"/>
      </w:rPr>
    </w:lvl>
    <w:lvl w:ilvl="2">
      <w:start w:val="5"/>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2" w15:restartNumberingAfterBreak="0">
    <w:nsid w:val="43A3027F"/>
    <w:multiLevelType w:val="multilevel"/>
    <w:tmpl w:val="E8FEEE7A"/>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3" w15:restartNumberingAfterBreak="0">
    <w:nsid w:val="482B520C"/>
    <w:multiLevelType w:val="multilevel"/>
    <w:tmpl w:val="DAC694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EF974FD"/>
    <w:multiLevelType w:val="singleLevel"/>
    <w:tmpl w:val="AD0EA854"/>
    <w:lvl w:ilvl="0">
      <w:start w:val="1"/>
      <w:numFmt w:val="lowerLetter"/>
      <w:lvlText w:val="%1)"/>
      <w:lvlJc w:val="left"/>
      <w:pPr>
        <w:tabs>
          <w:tab w:val="num" w:pos="1800"/>
        </w:tabs>
        <w:ind w:left="1800" w:hanging="360"/>
      </w:pPr>
      <w:rPr>
        <w:rFonts w:hint="default"/>
      </w:rPr>
    </w:lvl>
  </w:abstractNum>
  <w:abstractNum w:abstractNumId="25" w15:restartNumberingAfterBreak="0">
    <w:nsid w:val="53A640DF"/>
    <w:multiLevelType w:val="singleLevel"/>
    <w:tmpl w:val="F98AD9CE"/>
    <w:lvl w:ilvl="0">
      <w:start w:val="1"/>
      <w:numFmt w:val="decimal"/>
      <w:lvlText w:val="%1."/>
      <w:lvlJc w:val="left"/>
      <w:pPr>
        <w:tabs>
          <w:tab w:val="num" w:pos="360"/>
        </w:tabs>
        <w:ind w:left="360" w:hanging="360"/>
      </w:pPr>
      <w:rPr>
        <w:rFonts w:hint="default"/>
      </w:rPr>
    </w:lvl>
  </w:abstractNum>
  <w:abstractNum w:abstractNumId="26" w15:restartNumberingAfterBreak="0">
    <w:nsid w:val="5539357B"/>
    <w:multiLevelType w:val="singleLevel"/>
    <w:tmpl w:val="D8E0A7F2"/>
    <w:lvl w:ilvl="0">
      <w:start w:val="1"/>
      <w:numFmt w:val="bullet"/>
      <w:pStyle w:val="Bullet1"/>
      <w:lvlText w:val=""/>
      <w:lvlJc w:val="left"/>
      <w:pPr>
        <w:tabs>
          <w:tab w:val="num" w:pos="360"/>
        </w:tabs>
        <w:ind w:left="360" w:hanging="360"/>
      </w:pPr>
      <w:rPr>
        <w:rFonts w:ascii="Wingdings" w:hAnsi="Wingdings" w:hint="default"/>
      </w:rPr>
    </w:lvl>
  </w:abstractNum>
  <w:abstractNum w:abstractNumId="27" w15:restartNumberingAfterBreak="0">
    <w:nsid w:val="55A01FCC"/>
    <w:multiLevelType w:val="multilevel"/>
    <w:tmpl w:val="378422F6"/>
    <w:lvl w:ilvl="0">
      <w:start w:val="2"/>
      <w:numFmt w:val="decimal"/>
      <w:lvlText w:val="%1"/>
      <w:lvlJc w:val="left"/>
      <w:pPr>
        <w:tabs>
          <w:tab w:val="num" w:pos="525"/>
        </w:tabs>
        <w:ind w:left="525" w:hanging="525"/>
      </w:pPr>
      <w:rPr>
        <w:rFonts w:hint="default"/>
      </w:rPr>
    </w:lvl>
    <w:lvl w:ilvl="1">
      <w:start w:val="1"/>
      <w:numFmt w:val="decimal"/>
      <w:lvlText w:val="%1.%2"/>
      <w:lvlJc w:val="left"/>
      <w:pPr>
        <w:tabs>
          <w:tab w:val="num" w:pos="525"/>
        </w:tabs>
        <w:ind w:left="525" w:hanging="52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8" w15:restartNumberingAfterBreak="0">
    <w:nsid w:val="56124995"/>
    <w:multiLevelType w:val="multilevel"/>
    <w:tmpl w:val="22A210F8"/>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9" w15:restartNumberingAfterBreak="0">
    <w:nsid w:val="57C31071"/>
    <w:multiLevelType w:val="multilevel"/>
    <w:tmpl w:val="F0D0E242"/>
    <w:lvl w:ilvl="0">
      <w:start w:val="1"/>
      <w:numFmt w:val="decimal"/>
      <w:lvlText w:val="%1"/>
      <w:lvlJc w:val="left"/>
      <w:pPr>
        <w:tabs>
          <w:tab w:val="num" w:pos="855"/>
        </w:tabs>
        <w:ind w:left="855" w:hanging="855"/>
      </w:pPr>
      <w:rPr>
        <w:rFonts w:hint="default"/>
      </w:rPr>
    </w:lvl>
    <w:lvl w:ilvl="1">
      <w:start w:val="1"/>
      <w:numFmt w:val="decimal"/>
      <w:lvlText w:val="%1.%2"/>
      <w:lvlJc w:val="left"/>
      <w:pPr>
        <w:tabs>
          <w:tab w:val="num" w:pos="855"/>
        </w:tabs>
        <w:ind w:left="855" w:hanging="855"/>
      </w:pPr>
      <w:rPr>
        <w:rFonts w:hint="default"/>
      </w:rPr>
    </w:lvl>
    <w:lvl w:ilvl="2">
      <w:start w:val="1"/>
      <w:numFmt w:val="decimal"/>
      <w:lvlText w:val="%1.%2.%3"/>
      <w:lvlJc w:val="left"/>
      <w:pPr>
        <w:tabs>
          <w:tab w:val="num" w:pos="855"/>
        </w:tabs>
        <w:ind w:left="855" w:hanging="855"/>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0" w15:restartNumberingAfterBreak="0">
    <w:nsid w:val="585909D3"/>
    <w:multiLevelType w:val="multilevel"/>
    <w:tmpl w:val="389046EA"/>
    <w:lvl w:ilvl="0">
      <w:start w:val="2"/>
      <w:numFmt w:val="decimal"/>
      <w:lvlText w:val="%1"/>
      <w:lvlJc w:val="left"/>
      <w:pPr>
        <w:tabs>
          <w:tab w:val="num" w:pos="855"/>
        </w:tabs>
        <w:ind w:left="855" w:hanging="855"/>
      </w:pPr>
      <w:rPr>
        <w:rFonts w:hint="default"/>
      </w:rPr>
    </w:lvl>
    <w:lvl w:ilvl="1">
      <w:start w:val="2"/>
      <w:numFmt w:val="decimal"/>
      <w:lvlText w:val="%1.%2"/>
      <w:lvlJc w:val="left"/>
      <w:pPr>
        <w:tabs>
          <w:tab w:val="num" w:pos="855"/>
        </w:tabs>
        <w:ind w:left="855" w:hanging="855"/>
      </w:pPr>
      <w:rPr>
        <w:rFonts w:hint="default"/>
      </w:rPr>
    </w:lvl>
    <w:lvl w:ilvl="2">
      <w:start w:val="1"/>
      <w:numFmt w:val="decimal"/>
      <w:lvlText w:val="%1.%2.%3"/>
      <w:lvlJc w:val="left"/>
      <w:pPr>
        <w:tabs>
          <w:tab w:val="num" w:pos="855"/>
        </w:tabs>
        <w:ind w:left="855" w:hanging="855"/>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1" w15:restartNumberingAfterBreak="0">
    <w:nsid w:val="654D7EC4"/>
    <w:multiLevelType w:val="multilevel"/>
    <w:tmpl w:val="F15CE952"/>
    <w:lvl w:ilvl="0">
      <w:start w:val="2"/>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2" w15:restartNumberingAfterBreak="0">
    <w:nsid w:val="698310B3"/>
    <w:multiLevelType w:val="multilevel"/>
    <w:tmpl w:val="AD5E82E2"/>
    <w:lvl w:ilvl="0">
      <w:start w:val="1"/>
      <w:numFmt w:val="decimal"/>
      <w:isLgl/>
      <w:lvlText w:val="%1."/>
      <w:lvlJc w:val="left"/>
      <w:pPr>
        <w:tabs>
          <w:tab w:val="num" w:pos="851"/>
        </w:tabs>
        <w:ind w:left="851" w:hanging="851"/>
      </w:pPr>
      <w:rPr>
        <w:rFonts w:hint="default"/>
      </w:rPr>
    </w:lvl>
    <w:lvl w:ilvl="1">
      <w:start w:val="1"/>
      <w:numFmt w:val="decimal"/>
      <w:isLgl/>
      <w:lvlText w:val="%1.%2"/>
      <w:lvlJc w:val="left"/>
      <w:pPr>
        <w:tabs>
          <w:tab w:val="num" w:pos="851"/>
        </w:tabs>
        <w:ind w:left="851" w:hanging="851"/>
      </w:pPr>
      <w:rPr>
        <w:rFonts w:hint="default"/>
      </w:rPr>
    </w:lvl>
    <w:lvl w:ilvl="2">
      <w:start w:val="1"/>
      <w:numFmt w:val="none"/>
      <w:isLgl/>
      <w:lvlText w:val=""/>
      <w:lvlJc w:val="left"/>
      <w:pPr>
        <w:tabs>
          <w:tab w:val="num" w:pos="1211"/>
        </w:tabs>
        <w:ind w:left="851" w:firstLine="0"/>
      </w:pPr>
      <w:rPr>
        <w:rFonts w:hint="default"/>
      </w:rPr>
    </w:lvl>
    <w:lvl w:ilvl="3">
      <w:start w:val="1"/>
      <w:numFmt w:val="decimal"/>
      <w:isLgl/>
      <w:lvlText w:val="%1.%2.%3%4"/>
      <w:lvlJc w:val="left"/>
      <w:pPr>
        <w:tabs>
          <w:tab w:val="num" w:pos="1080"/>
        </w:tabs>
        <w:ind w:left="851" w:hanging="851"/>
      </w:pPr>
      <w:rPr>
        <w:rFonts w:hint="default"/>
      </w:rPr>
    </w:lvl>
    <w:lvl w:ilvl="4">
      <w:start w:val="1"/>
      <w:numFmt w:val="decimal"/>
      <w:isLgl/>
      <w:lvlText w:val="%1.%2%3.%4.%5"/>
      <w:lvlJc w:val="left"/>
      <w:pPr>
        <w:tabs>
          <w:tab w:val="num" w:pos="3141"/>
        </w:tabs>
        <w:ind w:left="851" w:firstLine="85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3" w15:restartNumberingAfterBreak="0">
    <w:nsid w:val="6A947364"/>
    <w:multiLevelType w:val="singleLevel"/>
    <w:tmpl w:val="246E1BC6"/>
    <w:lvl w:ilvl="0">
      <w:start w:val="1"/>
      <w:numFmt w:val="lowerLetter"/>
      <w:lvlText w:val="%1)"/>
      <w:lvlJc w:val="left"/>
      <w:pPr>
        <w:tabs>
          <w:tab w:val="num" w:pos="1440"/>
        </w:tabs>
        <w:ind w:left="1440" w:hanging="720"/>
      </w:pPr>
      <w:rPr>
        <w:rFonts w:hint="default"/>
      </w:rPr>
    </w:lvl>
  </w:abstractNum>
  <w:abstractNum w:abstractNumId="34" w15:restartNumberingAfterBreak="0">
    <w:nsid w:val="6B7669E6"/>
    <w:multiLevelType w:val="singleLevel"/>
    <w:tmpl w:val="C0341362"/>
    <w:lvl w:ilvl="0">
      <w:start w:val="2"/>
      <w:numFmt w:val="decimal"/>
      <w:lvlText w:val="%1."/>
      <w:lvlJc w:val="left"/>
      <w:pPr>
        <w:tabs>
          <w:tab w:val="num" w:pos="360"/>
        </w:tabs>
        <w:ind w:left="360" w:hanging="360"/>
      </w:pPr>
      <w:rPr>
        <w:rFonts w:hint="default"/>
      </w:rPr>
    </w:lvl>
  </w:abstractNum>
  <w:abstractNum w:abstractNumId="35" w15:restartNumberingAfterBreak="0">
    <w:nsid w:val="6C5A77F9"/>
    <w:multiLevelType w:val="singleLevel"/>
    <w:tmpl w:val="A880A9F6"/>
    <w:lvl w:ilvl="0">
      <w:start w:val="1"/>
      <w:numFmt w:val="lowerLetter"/>
      <w:lvlText w:val="%1)"/>
      <w:lvlJc w:val="left"/>
      <w:pPr>
        <w:tabs>
          <w:tab w:val="num" w:pos="1211"/>
        </w:tabs>
        <w:ind w:left="1211" w:hanging="360"/>
      </w:pPr>
      <w:rPr>
        <w:rFonts w:hint="default"/>
      </w:rPr>
    </w:lvl>
  </w:abstractNum>
  <w:abstractNum w:abstractNumId="36" w15:restartNumberingAfterBreak="0">
    <w:nsid w:val="70372C5A"/>
    <w:multiLevelType w:val="singleLevel"/>
    <w:tmpl w:val="84AAFF5C"/>
    <w:lvl w:ilvl="0">
      <w:start w:val="1"/>
      <w:numFmt w:val="lowerLetter"/>
      <w:lvlText w:val="%1)"/>
      <w:lvlJc w:val="left"/>
      <w:pPr>
        <w:tabs>
          <w:tab w:val="num" w:pos="1440"/>
        </w:tabs>
        <w:ind w:left="1440" w:hanging="720"/>
      </w:pPr>
      <w:rPr>
        <w:rFonts w:hint="default"/>
      </w:rPr>
    </w:lvl>
  </w:abstractNum>
  <w:abstractNum w:abstractNumId="37" w15:restartNumberingAfterBreak="0">
    <w:nsid w:val="71E81291"/>
    <w:multiLevelType w:val="hybridMultilevel"/>
    <w:tmpl w:val="BB5C4520"/>
    <w:lvl w:ilvl="0" w:tplc="08090003">
      <w:start w:val="1"/>
      <w:numFmt w:val="bullet"/>
      <w:lvlText w:val="o"/>
      <w:lvlJc w:val="left"/>
      <w:pPr>
        <w:tabs>
          <w:tab w:val="num" w:pos="720"/>
        </w:tabs>
        <w:ind w:left="720" w:hanging="360"/>
      </w:pPr>
      <w:rPr>
        <w:rFonts w:ascii="Courier New" w:hAnsi="Courier New" w:cs="Courier New"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775F4D84"/>
    <w:multiLevelType w:val="multilevel"/>
    <w:tmpl w:val="03F05BFE"/>
    <w:lvl w:ilvl="0">
      <w:start w:val="2"/>
      <w:numFmt w:val="decimal"/>
      <w:lvlText w:val="%1"/>
      <w:lvlJc w:val="left"/>
      <w:pPr>
        <w:tabs>
          <w:tab w:val="num" w:pos="525"/>
        </w:tabs>
        <w:ind w:left="525" w:hanging="525"/>
      </w:pPr>
      <w:rPr>
        <w:rFonts w:hint="default"/>
      </w:rPr>
    </w:lvl>
    <w:lvl w:ilvl="1">
      <w:start w:val="1"/>
      <w:numFmt w:val="decimal"/>
      <w:lvlText w:val="%1.%2"/>
      <w:lvlJc w:val="left"/>
      <w:pPr>
        <w:tabs>
          <w:tab w:val="num" w:pos="525"/>
        </w:tabs>
        <w:ind w:left="525" w:hanging="52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9" w15:restartNumberingAfterBreak="0">
    <w:nsid w:val="799C2DAA"/>
    <w:multiLevelType w:val="multilevel"/>
    <w:tmpl w:val="351E2D5A"/>
    <w:lvl w:ilvl="0">
      <w:start w:val="2"/>
      <w:numFmt w:val="decimal"/>
      <w:lvlText w:val="%1."/>
      <w:lvlJc w:val="left"/>
      <w:pPr>
        <w:tabs>
          <w:tab w:val="num" w:pos="855"/>
        </w:tabs>
        <w:ind w:left="855" w:hanging="855"/>
      </w:pPr>
      <w:rPr>
        <w:rFonts w:hint="default"/>
      </w:rPr>
    </w:lvl>
    <w:lvl w:ilvl="1">
      <w:start w:val="8"/>
      <w:numFmt w:val="decimal"/>
      <w:lvlText w:val="%1.%2."/>
      <w:lvlJc w:val="left"/>
      <w:pPr>
        <w:tabs>
          <w:tab w:val="num" w:pos="855"/>
        </w:tabs>
        <w:ind w:left="855" w:hanging="855"/>
      </w:pPr>
      <w:rPr>
        <w:rFonts w:hint="default"/>
      </w:rPr>
    </w:lvl>
    <w:lvl w:ilvl="2">
      <w:start w:val="1"/>
      <w:numFmt w:val="decimal"/>
      <w:lvlText w:val="%1.%2.%3."/>
      <w:lvlJc w:val="left"/>
      <w:pPr>
        <w:tabs>
          <w:tab w:val="num" w:pos="855"/>
        </w:tabs>
        <w:ind w:left="855" w:hanging="855"/>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num w:numId="1" w16cid:durableId="1895726509">
    <w:abstractNumId w:val="29"/>
  </w:num>
  <w:num w:numId="2" w16cid:durableId="637304190">
    <w:abstractNumId w:val="20"/>
  </w:num>
  <w:num w:numId="3" w16cid:durableId="701130112">
    <w:abstractNumId w:val="25"/>
  </w:num>
  <w:num w:numId="4" w16cid:durableId="682895748">
    <w:abstractNumId w:val="16"/>
  </w:num>
  <w:num w:numId="5" w16cid:durableId="1539391264">
    <w:abstractNumId w:val="11"/>
  </w:num>
  <w:num w:numId="6" w16cid:durableId="1887714399">
    <w:abstractNumId w:val="17"/>
  </w:num>
  <w:num w:numId="7" w16cid:durableId="1114860295">
    <w:abstractNumId w:val="12"/>
  </w:num>
  <w:num w:numId="8" w16cid:durableId="908003447">
    <w:abstractNumId w:val="34"/>
  </w:num>
  <w:num w:numId="9" w16cid:durableId="1823228703">
    <w:abstractNumId w:val="8"/>
  </w:num>
  <w:num w:numId="10" w16cid:durableId="1260676519">
    <w:abstractNumId w:val="6"/>
  </w:num>
  <w:num w:numId="11" w16cid:durableId="2110926219">
    <w:abstractNumId w:val="38"/>
  </w:num>
  <w:num w:numId="12" w16cid:durableId="2032300511">
    <w:abstractNumId w:val="28"/>
  </w:num>
  <w:num w:numId="13" w16cid:durableId="1206335337">
    <w:abstractNumId w:val="13"/>
  </w:num>
  <w:num w:numId="14" w16cid:durableId="42413826">
    <w:abstractNumId w:val="27"/>
  </w:num>
  <w:num w:numId="15" w16cid:durableId="624700763">
    <w:abstractNumId w:val="22"/>
  </w:num>
  <w:num w:numId="16" w16cid:durableId="797652477">
    <w:abstractNumId w:val="31"/>
  </w:num>
  <w:num w:numId="17" w16cid:durableId="1461876720">
    <w:abstractNumId w:val="30"/>
  </w:num>
  <w:num w:numId="18" w16cid:durableId="2112239280">
    <w:abstractNumId w:val="5"/>
  </w:num>
  <w:num w:numId="19" w16cid:durableId="1050760282">
    <w:abstractNumId w:val="33"/>
  </w:num>
  <w:num w:numId="20" w16cid:durableId="996766480">
    <w:abstractNumId w:val="0"/>
  </w:num>
  <w:num w:numId="21" w16cid:durableId="1962563939">
    <w:abstractNumId w:val="39"/>
  </w:num>
  <w:num w:numId="22" w16cid:durableId="1654291434">
    <w:abstractNumId w:val="24"/>
  </w:num>
  <w:num w:numId="23" w16cid:durableId="498816430">
    <w:abstractNumId w:val="36"/>
  </w:num>
  <w:num w:numId="24" w16cid:durableId="1130705613">
    <w:abstractNumId w:val="21"/>
  </w:num>
  <w:num w:numId="25" w16cid:durableId="764114268">
    <w:abstractNumId w:val="3"/>
  </w:num>
  <w:num w:numId="26" w16cid:durableId="720519755">
    <w:abstractNumId w:val="14"/>
  </w:num>
  <w:num w:numId="27" w16cid:durableId="1967734841">
    <w:abstractNumId w:val="35"/>
  </w:num>
  <w:num w:numId="28" w16cid:durableId="2140805505">
    <w:abstractNumId w:val="2"/>
  </w:num>
  <w:num w:numId="29" w16cid:durableId="700596954">
    <w:abstractNumId w:val="32"/>
  </w:num>
  <w:num w:numId="30" w16cid:durableId="1947150697">
    <w:abstractNumId w:val="7"/>
  </w:num>
  <w:num w:numId="31" w16cid:durableId="1222518951">
    <w:abstractNumId w:val="18"/>
  </w:num>
  <w:num w:numId="32" w16cid:durableId="1344357351">
    <w:abstractNumId w:val="9"/>
  </w:num>
  <w:num w:numId="33" w16cid:durableId="848637050">
    <w:abstractNumId w:val="4"/>
  </w:num>
  <w:num w:numId="34" w16cid:durableId="224949097">
    <w:abstractNumId w:val="26"/>
  </w:num>
  <w:num w:numId="35" w16cid:durableId="1521435901">
    <w:abstractNumId w:val="19"/>
  </w:num>
  <w:num w:numId="36" w16cid:durableId="1451050276">
    <w:abstractNumId w:val="37"/>
  </w:num>
  <w:num w:numId="37" w16cid:durableId="769399459">
    <w:abstractNumId w:val="15"/>
  </w:num>
  <w:num w:numId="38" w16cid:durableId="349647137">
    <w:abstractNumId w:val="10"/>
  </w:num>
  <w:num w:numId="39" w16cid:durableId="85924894">
    <w:abstractNumId w:val="23"/>
  </w:num>
  <w:num w:numId="40" w16cid:durableId="1494876553">
    <w:abstractNumId w:val="1"/>
  </w:num>
  <w:num w:numId="41" w16cid:durableId="126630300">
    <w:abstractNumId w:val="26"/>
  </w:num>
  <w:num w:numId="42" w16cid:durableId="1691250263">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C27545"/>
    <w:rsid w:val="00001C78"/>
    <w:rsid w:val="00010DEB"/>
    <w:rsid w:val="00017094"/>
    <w:rsid w:val="00032926"/>
    <w:rsid w:val="000447DC"/>
    <w:rsid w:val="0004716C"/>
    <w:rsid w:val="00084746"/>
    <w:rsid w:val="000A3822"/>
    <w:rsid w:val="000D3315"/>
    <w:rsid w:val="000D62EE"/>
    <w:rsid w:val="000E38B4"/>
    <w:rsid w:val="00124B3D"/>
    <w:rsid w:val="001316A0"/>
    <w:rsid w:val="00132EA5"/>
    <w:rsid w:val="001357AA"/>
    <w:rsid w:val="00151BC9"/>
    <w:rsid w:val="001548D5"/>
    <w:rsid w:val="00156D8E"/>
    <w:rsid w:val="00160D36"/>
    <w:rsid w:val="00171E66"/>
    <w:rsid w:val="00173A44"/>
    <w:rsid w:val="001751B4"/>
    <w:rsid w:val="001A3E3F"/>
    <w:rsid w:val="001B326E"/>
    <w:rsid w:val="001F4894"/>
    <w:rsid w:val="00204D99"/>
    <w:rsid w:val="00205468"/>
    <w:rsid w:val="00255308"/>
    <w:rsid w:val="00255D51"/>
    <w:rsid w:val="0025701B"/>
    <w:rsid w:val="00272E43"/>
    <w:rsid w:val="002A7217"/>
    <w:rsid w:val="002B4593"/>
    <w:rsid w:val="002D2C2C"/>
    <w:rsid w:val="002E69B9"/>
    <w:rsid w:val="002F6797"/>
    <w:rsid w:val="002F70B5"/>
    <w:rsid w:val="00303513"/>
    <w:rsid w:val="00335B06"/>
    <w:rsid w:val="00342881"/>
    <w:rsid w:val="003525B5"/>
    <w:rsid w:val="00354EE6"/>
    <w:rsid w:val="00361A91"/>
    <w:rsid w:val="00363BBE"/>
    <w:rsid w:val="00387582"/>
    <w:rsid w:val="00391C93"/>
    <w:rsid w:val="00393612"/>
    <w:rsid w:val="003A4E8A"/>
    <w:rsid w:val="003B1F52"/>
    <w:rsid w:val="003B3661"/>
    <w:rsid w:val="003D6945"/>
    <w:rsid w:val="004139F6"/>
    <w:rsid w:val="00451001"/>
    <w:rsid w:val="0045600E"/>
    <w:rsid w:val="00490A27"/>
    <w:rsid w:val="0049654F"/>
    <w:rsid w:val="004A2DA5"/>
    <w:rsid w:val="004B2C00"/>
    <w:rsid w:val="004B2D28"/>
    <w:rsid w:val="004B3676"/>
    <w:rsid w:val="004C4CDF"/>
    <w:rsid w:val="004D6A47"/>
    <w:rsid w:val="004F497D"/>
    <w:rsid w:val="00502ACF"/>
    <w:rsid w:val="005259E4"/>
    <w:rsid w:val="00540B23"/>
    <w:rsid w:val="00542988"/>
    <w:rsid w:val="00557FBE"/>
    <w:rsid w:val="00562C25"/>
    <w:rsid w:val="00577FC1"/>
    <w:rsid w:val="00584291"/>
    <w:rsid w:val="00584CE3"/>
    <w:rsid w:val="005978AE"/>
    <w:rsid w:val="005A41E6"/>
    <w:rsid w:val="005B1389"/>
    <w:rsid w:val="005B249E"/>
    <w:rsid w:val="005F123A"/>
    <w:rsid w:val="00606BBB"/>
    <w:rsid w:val="00614C01"/>
    <w:rsid w:val="006207E1"/>
    <w:rsid w:val="00621A01"/>
    <w:rsid w:val="00657AE1"/>
    <w:rsid w:val="0066641D"/>
    <w:rsid w:val="006926F2"/>
    <w:rsid w:val="006C2451"/>
    <w:rsid w:val="006E20A0"/>
    <w:rsid w:val="007266D8"/>
    <w:rsid w:val="00733632"/>
    <w:rsid w:val="007516B1"/>
    <w:rsid w:val="00763B82"/>
    <w:rsid w:val="007641F9"/>
    <w:rsid w:val="00770820"/>
    <w:rsid w:val="007875B8"/>
    <w:rsid w:val="00791A83"/>
    <w:rsid w:val="00797F78"/>
    <w:rsid w:val="007A134E"/>
    <w:rsid w:val="007C0438"/>
    <w:rsid w:val="007D19DC"/>
    <w:rsid w:val="007D3DCB"/>
    <w:rsid w:val="007D5285"/>
    <w:rsid w:val="007D6003"/>
    <w:rsid w:val="007F3BAB"/>
    <w:rsid w:val="00800D81"/>
    <w:rsid w:val="00822A7B"/>
    <w:rsid w:val="00825021"/>
    <w:rsid w:val="00826CF0"/>
    <w:rsid w:val="0084662C"/>
    <w:rsid w:val="00846645"/>
    <w:rsid w:val="0088663C"/>
    <w:rsid w:val="00886D6E"/>
    <w:rsid w:val="00893BF1"/>
    <w:rsid w:val="008A52D3"/>
    <w:rsid w:val="008C0A59"/>
    <w:rsid w:val="008D4DB4"/>
    <w:rsid w:val="00907F53"/>
    <w:rsid w:val="00920A28"/>
    <w:rsid w:val="00930883"/>
    <w:rsid w:val="009313FA"/>
    <w:rsid w:val="00931D08"/>
    <w:rsid w:val="009351FD"/>
    <w:rsid w:val="0094149D"/>
    <w:rsid w:val="00951490"/>
    <w:rsid w:val="00960A9B"/>
    <w:rsid w:val="00995E7C"/>
    <w:rsid w:val="009A4777"/>
    <w:rsid w:val="009A6D42"/>
    <w:rsid w:val="009B10AC"/>
    <w:rsid w:val="009D5C1A"/>
    <w:rsid w:val="009E0073"/>
    <w:rsid w:val="009F2685"/>
    <w:rsid w:val="009F6F4D"/>
    <w:rsid w:val="00A022B8"/>
    <w:rsid w:val="00A104BA"/>
    <w:rsid w:val="00A3336C"/>
    <w:rsid w:val="00A40727"/>
    <w:rsid w:val="00A420B1"/>
    <w:rsid w:val="00A5159C"/>
    <w:rsid w:val="00A55B1B"/>
    <w:rsid w:val="00A7034A"/>
    <w:rsid w:val="00A74780"/>
    <w:rsid w:val="00AB2DB5"/>
    <w:rsid w:val="00B04ACD"/>
    <w:rsid w:val="00B16F4B"/>
    <w:rsid w:val="00B2673A"/>
    <w:rsid w:val="00B35D24"/>
    <w:rsid w:val="00B44575"/>
    <w:rsid w:val="00B47A96"/>
    <w:rsid w:val="00B55815"/>
    <w:rsid w:val="00B65809"/>
    <w:rsid w:val="00B659A6"/>
    <w:rsid w:val="00B7481C"/>
    <w:rsid w:val="00B80E14"/>
    <w:rsid w:val="00B81C2D"/>
    <w:rsid w:val="00B86743"/>
    <w:rsid w:val="00B966E4"/>
    <w:rsid w:val="00BB1112"/>
    <w:rsid w:val="00BB590B"/>
    <w:rsid w:val="00BE43EB"/>
    <w:rsid w:val="00C11111"/>
    <w:rsid w:val="00C20A8F"/>
    <w:rsid w:val="00C27545"/>
    <w:rsid w:val="00C33B5D"/>
    <w:rsid w:val="00C400A4"/>
    <w:rsid w:val="00C4662F"/>
    <w:rsid w:val="00C805AD"/>
    <w:rsid w:val="00C80CAF"/>
    <w:rsid w:val="00CB1C11"/>
    <w:rsid w:val="00D455BB"/>
    <w:rsid w:val="00D549FC"/>
    <w:rsid w:val="00D569AC"/>
    <w:rsid w:val="00D76DCA"/>
    <w:rsid w:val="00D844EB"/>
    <w:rsid w:val="00D91D22"/>
    <w:rsid w:val="00DA4D19"/>
    <w:rsid w:val="00DA505F"/>
    <w:rsid w:val="00DC68A8"/>
    <w:rsid w:val="00DE0D11"/>
    <w:rsid w:val="00DE2CA2"/>
    <w:rsid w:val="00DE3830"/>
    <w:rsid w:val="00DF0691"/>
    <w:rsid w:val="00DF4FFB"/>
    <w:rsid w:val="00E01591"/>
    <w:rsid w:val="00E130CD"/>
    <w:rsid w:val="00E500BB"/>
    <w:rsid w:val="00E5438F"/>
    <w:rsid w:val="00E7215E"/>
    <w:rsid w:val="00E74F23"/>
    <w:rsid w:val="00E8294F"/>
    <w:rsid w:val="00E961B4"/>
    <w:rsid w:val="00EA6B4C"/>
    <w:rsid w:val="00EB7A92"/>
    <w:rsid w:val="00EC2B14"/>
    <w:rsid w:val="00EC5558"/>
    <w:rsid w:val="00ED60B7"/>
    <w:rsid w:val="00EF5A00"/>
    <w:rsid w:val="00F10A5D"/>
    <w:rsid w:val="00F445E3"/>
    <w:rsid w:val="00F60E53"/>
    <w:rsid w:val="00F804AB"/>
    <w:rsid w:val="00F90026"/>
    <w:rsid w:val="00FB7BC3"/>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4CB50A2"/>
  <w15:chartTrackingRefBased/>
  <w15:docId w15:val="{D51C2A2D-6737-4BA3-948A-4006B9BAE5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autoRedefine/>
    <w:qFormat/>
    <w:pPr>
      <w:keepLines/>
      <w:spacing w:after="120"/>
      <w:jc w:val="both"/>
    </w:pPr>
    <w:rPr>
      <w:rFonts w:ascii="Arial" w:hAnsi="Arial"/>
      <w:sz w:val="22"/>
      <w:lang w:val="en-US" w:eastAsia="en-US"/>
    </w:rPr>
  </w:style>
  <w:style w:type="paragraph" w:styleId="Heading1">
    <w:name w:val="heading 1"/>
    <w:basedOn w:val="Normal"/>
    <w:next w:val="Normal"/>
    <w:autoRedefine/>
    <w:qFormat/>
    <w:rsid w:val="00920A28"/>
    <w:pPr>
      <w:keepNext/>
      <w:numPr>
        <w:numId w:val="30"/>
      </w:numPr>
      <w:spacing w:before="240"/>
      <w:jc w:val="left"/>
      <w:outlineLvl w:val="0"/>
    </w:pPr>
    <w:rPr>
      <w:rFonts w:ascii="Arial Bold" w:hAnsi="Arial Bold"/>
      <w:b/>
      <w:caps/>
      <w:color w:val="000080"/>
      <w:kern w:val="28"/>
      <w:sz w:val="32"/>
      <w:u w:val="single"/>
    </w:rPr>
  </w:style>
  <w:style w:type="paragraph" w:styleId="Heading2">
    <w:name w:val="heading 2"/>
    <w:basedOn w:val="Normal"/>
    <w:next w:val="Normal"/>
    <w:autoRedefine/>
    <w:qFormat/>
    <w:rsid w:val="00920A28"/>
    <w:pPr>
      <w:keepNext/>
      <w:numPr>
        <w:ilvl w:val="1"/>
        <w:numId w:val="30"/>
      </w:numPr>
      <w:spacing w:before="120"/>
      <w:jc w:val="left"/>
      <w:outlineLvl w:val="1"/>
    </w:pPr>
    <w:rPr>
      <w:rFonts w:ascii="Arial Bold" w:hAnsi="Arial Bold"/>
      <w:b/>
      <w:smallCaps/>
      <w:color w:val="000080"/>
      <w:sz w:val="28"/>
    </w:rPr>
  </w:style>
  <w:style w:type="paragraph" w:styleId="Heading3">
    <w:name w:val="heading 3"/>
    <w:basedOn w:val="Normal"/>
    <w:next w:val="Normal"/>
    <w:qFormat/>
    <w:pPr>
      <w:keepNext/>
      <w:outlineLvl w:val="2"/>
    </w:pPr>
    <w:rPr>
      <w:rFonts w:ascii="Arial Bold" w:hAnsi="Arial Bold"/>
      <w:b/>
    </w:rPr>
  </w:style>
  <w:style w:type="paragraph" w:styleId="Heading4">
    <w:name w:val="heading 4"/>
    <w:basedOn w:val="Normal"/>
    <w:next w:val="Normal"/>
    <w:qFormat/>
    <w:pPr>
      <w:keepNext/>
      <w:jc w:val="center"/>
      <w:outlineLvl w:val="3"/>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right" w:pos="851"/>
      </w:tabs>
      <w:spacing w:after="0"/>
      <w:jc w:val="right"/>
    </w:pPr>
    <w:rPr>
      <w:rFonts w:ascii="Arial Bold" w:hAnsi="Arial Bold"/>
      <w:b/>
      <w:sz w:val="32"/>
    </w:rPr>
  </w:style>
  <w:style w:type="paragraph" w:styleId="Footer">
    <w:name w:val="footer"/>
    <w:basedOn w:val="Normal"/>
    <w:pPr>
      <w:tabs>
        <w:tab w:val="right" w:pos="851"/>
      </w:tabs>
    </w:pPr>
    <w:rPr>
      <w:sz w:val="16"/>
    </w:rPr>
  </w:style>
  <w:style w:type="character" w:styleId="PageNumber">
    <w:name w:val="page number"/>
    <w:basedOn w:val="DefaultParagraphFont"/>
  </w:style>
  <w:style w:type="paragraph" w:styleId="BodyTextIndent">
    <w:name w:val="Body Text Indent"/>
    <w:basedOn w:val="Normal"/>
  </w:style>
  <w:style w:type="paragraph" w:styleId="BodyTextIndent2">
    <w:name w:val="Body Text Indent 2"/>
    <w:basedOn w:val="Normal"/>
    <w:pPr>
      <w:tabs>
        <w:tab w:val="num" w:pos="855"/>
      </w:tabs>
      <w:ind w:left="855" w:hanging="855"/>
    </w:pPr>
  </w:style>
  <w:style w:type="paragraph" w:styleId="BlockText">
    <w:name w:val="Block Text"/>
    <w:basedOn w:val="Normal"/>
    <w:pPr>
      <w:jc w:val="center"/>
    </w:pPr>
    <w:rPr>
      <w:rFonts w:ascii="Arial Bold" w:hAnsi="Arial Bold"/>
      <w:b/>
    </w:rPr>
  </w:style>
  <w:style w:type="paragraph" w:styleId="BodyText">
    <w:name w:val="Body Text"/>
    <w:basedOn w:val="Normal"/>
    <w:autoRedefine/>
    <w:rsid w:val="00920A28"/>
    <w:pPr>
      <w:numPr>
        <w:ilvl w:val="3"/>
        <w:numId w:val="30"/>
      </w:numPr>
      <w:tabs>
        <w:tab w:val="clear" w:pos="1080"/>
        <w:tab w:val="left" w:pos="851"/>
      </w:tabs>
    </w:pPr>
  </w:style>
  <w:style w:type="paragraph" w:styleId="BodyText2">
    <w:name w:val="Body Text 2"/>
    <w:basedOn w:val="Normal"/>
    <w:autoRedefine/>
    <w:rsid w:val="00E5438F"/>
    <w:pPr>
      <w:numPr>
        <w:numId w:val="32"/>
      </w:numPr>
      <w:tabs>
        <w:tab w:val="clear" w:pos="360"/>
        <w:tab w:val="num" w:pos="1571"/>
      </w:tabs>
      <w:spacing w:after="60"/>
      <w:ind w:left="1560" w:hanging="709"/>
    </w:pPr>
    <w:rPr>
      <w:lang w:eastAsia="en-AU"/>
    </w:rPr>
  </w:style>
  <w:style w:type="paragraph" w:styleId="BodyText3">
    <w:name w:val="Body Text 3"/>
    <w:basedOn w:val="Normal"/>
    <w:rPr>
      <w:sz w:val="16"/>
    </w:rPr>
  </w:style>
  <w:style w:type="character" w:styleId="Hyperlink">
    <w:name w:val="Hyperlink"/>
    <w:rPr>
      <w:color w:val="0000FF"/>
      <w:u w:val="single"/>
    </w:rPr>
  </w:style>
  <w:style w:type="paragraph" w:styleId="TOC1">
    <w:name w:val="toc 1"/>
    <w:basedOn w:val="Normal"/>
    <w:next w:val="Normal"/>
    <w:autoRedefine/>
    <w:uiPriority w:val="39"/>
    <w:rsid w:val="001B326E"/>
    <w:pPr>
      <w:tabs>
        <w:tab w:val="left" w:pos="567"/>
        <w:tab w:val="right" w:leader="dot" w:pos="9628"/>
      </w:tabs>
      <w:spacing w:before="120"/>
      <w:jc w:val="left"/>
    </w:pPr>
    <w:rPr>
      <w:rFonts w:ascii="Arial Bold" w:hAnsi="Arial Bold"/>
      <w:b/>
      <w:caps/>
      <w:sz w:val="20"/>
    </w:rPr>
  </w:style>
  <w:style w:type="paragraph" w:styleId="TOC2">
    <w:name w:val="toc 2"/>
    <w:basedOn w:val="Normal"/>
    <w:next w:val="Normal"/>
    <w:autoRedefine/>
    <w:uiPriority w:val="39"/>
    <w:rsid w:val="001B326E"/>
    <w:pPr>
      <w:tabs>
        <w:tab w:val="left" w:pos="1134"/>
        <w:tab w:val="right" w:leader="dot" w:pos="9628"/>
      </w:tabs>
      <w:spacing w:after="0"/>
      <w:ind w:left="567"/>
      <w:jc w:val="left"/>
    </w:pPr>
    <w:rPr>
      <w:smallCaps/>
      <w:sz w:val="20"/>
    </w:rPr>
  </w:style>
  <w:style w:type="paragraph" w:styleId="TOC3">
    <w:name w:val="toc 3"/>
    <w:basedOn w:val="Normal"/>
    <w:next w:val="Normal"/>
    <w:autoRedefine/>
    <w:semiHidden/>
    <w:pPr>
      <w:spacing w:after="0"/>
      <w:ind w:left="440"/>
      <w:jc w:val="left"/>
    </w:pPr>
    <w:rPr>
      <w:rFonts w:ascii="Times New Roman" w:hAnsi="Times New Roman"/>
      <w:i/>
      <w:sz w:val="20"/>
    </w:rPr>
  </w:style>
  <w:style w:type="paragraph" w:styleId="TOC4">
    <w:name w:val="toc 4"/>
    <w:basedOn w:val="Normal"/>
    <w:next w:val="Normal"/>
    <w:autoRedefine/>
    <w:semiHidden/>
    <w:pPr>
      <w:spacing w:after="0"/>
      <w:ind w:left="660"/>
      <w:jc w:val="left"/>
    </w:pPr>
    <w:rPr>
      <w:rFonts w:ascii="Times New Roman" w:hAnsi="Times New Roman"/>
      <w:sz w:val="18"/>
    </w:rPr>
  </w:style>
  <w:style w:type="paragraph" w:styleId="TOC5">
    <w:name w:val="toc 5"/>
    <w:basedOn w:val="Normal"/>
    <w:next w:val="Normal"/>
    <w:autoRedefine/>
    <w:semiHidden/>
    <w:pPr>
      <w:spacing w:after="0"/>
      <w:ind w:left="880"/>
      <w:jc w:val="left"/>
    </w:pPr>
    <w:rPr>
      <w:rFonts w:ascii="Times New Roman" w:hAnsi="Times New Roman"/>
      <w:sz w:val="18"/>
    </w:rPr>
  </w:style>
  <w:style w:type="paragraph" w:styleId="TOC6">
    <w:name w:val="toc 6"/>
    <w:basedOn w:val="Normal"/>
    <w:next w:val="Normal"/>
    <w:autoRedefine/>
    <w:semiHidden/>
    <w:pPr>
      <w:spacing w:after="0"/>
      <w:ind w:left="1100"/>
      <w:jc w:val="left"/>
    </w:pPr>
    <w:rPr>
      <w:rFonts w:ascii="Times New Roman" w:hAnsi="Times New Roman"/>
      <w:sz w:val="18"/>
    </w:rPr>
  </w:style>
  <w:style w:type="paragraph" w:styleId="TOC7">
    <w:name w:val="toc 7"/>
    <w:basedOn w:val="Normal"/>
    <w:next w:val="Normal"/>
    <w:autoRedefine/>
    <w:semiHidden/>
    <w:pPr>
      <w:spacing w:after="0"/>
      <w:ind w:left="1320"/>
      <w:jc w:val="left"/>
    </w:pPr>
    <w:rPr>
      <w:rFonts w:ascii="Times New Roman" w:hAnsi="Times New Roman"/>
      <w:sz w:val="18"/>
    </w:rPr>
  </w:style>
  <w:style w:type="paragraph" w:styleId="TOC8">
    <w:name w:val="toc 8"/>
    <w:basedOn w:val="Normal"/>
    <w:next w:val="Normal"/>
    <w:autoRedefine/>
    <w:semiHidden/>
    <w:pPr>
      <w:spacing w:after="0"/>
      <w:ind w:left="1540"/>
      <w:jc w:val="left"/>
    </w:pPr>
    <w:rPr>
      <w:rFonts w:ascii="Times New Roman" w:hAnsi="Times New Roman"/>
      <w:sz w:val="18"/>
    </w:rPr>
  </w:style>
  <w:style w:type="paragraph" w:styleId="TOC9">
    <w:name w:val="toc 9"/>
    <w:basedOn w:val="Normal"/>
    <w:next w:val="Normal"/>
    <w:autoRedefine/>
    <w:semiHidden/>
    <w:pPr>
      <w:spacing w:after="0"/>
      <w:ind w:left="1760"/>
      <w:jc w:val="left"/>
    </w:pPr>
    <w:rPr>
      <w:rFonts w:ascii="Times New Roman" w:hAnsi="Times New Roman"/>
      <w:sz w:val="18"/>
    </w:rPr>
  </w:style>
  <w:style w:type="paragraph" w:customStyle="1" w:styleId="Bullet1">
    <w:name w:val="Bullet 1"/>
    <w:basedOn w:val="Normal"/>
    <w:rsid w:val="00E8294F"/>
    <w:pPr>
      <w:numPr>
        <w:numId w:val="34"/>
      </w:numPr>
      <w:tabs>
        <w:tab w:val="clear" w:pos="360"/>
        <w:tab w:val="num" w:pos="1211"/>
      </w:tabs>
      <w:ind w:left="1211"/>
    </w:pPr>
  </w:style>
  <w:style w:type="character" w:styleId="FollowedHyperlink">
    <w:name w:val="FollowedHyperlink"/>
    <w:rPr>
      <w:color w:val="800080"/>
      <w:u w:val="single"/>
    </w:rPr>
  </w:style>
  <w:style w:type="paragraph" w:styleId="DocumentMap">
    <w:name w:val="Document Map"/>
    <w:basedOn w:val="Normal"/>
    <w:semiHidden/>
    <w:rsid w:val="003A4E8A"/>
    <w:pPr>
      <w:shd w:val="clear" w:color="auto" w:fill="000080"/>
    </w:pPr>
    <w:rPr>
      <w:rFonts w:ascii="Tahoma" w:hAnsi="Tahoma" w:cs="Tahoma"/>
      <w:sz w:val="20"/>
    </w:rPr>
  </w:style>
  <w:style w:type="paragraph" w:styleId="BalloonText">
    <w:name w:val="Balloon Text"/>
    <w:basedOn w:val="Normal"/>
    <w:semiHidden/>
    <w:rsid w:val="000E38B4"/>
    <w:rPr>
      <w:rFonts w:ascii="Tahoma" w:hAnsi="Tahoma" w:cs="Tahoma"/>
      <w:sz w:val="16"/>
      <w:szCs w:val="16"/>
    </w:rPr>
  </w:style>
  <w:style w:type="table" w:styleId="TableGrid">
    <w:name w:val="Table Grid"/>
    <w:basedOn w:val="TableNormal"/>
    <w:rsid w:val="000170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BB590B"/>
    <w:pPr>
      <w:keepLines w:val="0"/>
      <w:spacing w:before="100" w:beforeAutospacing="1" w:after="100" w:afterAutospacing="1"/>
      <w:jc w:val="left"/>
    </w:pPr>
    <w:rPr>
      <w:rFonts w:ascii="Times New Roman" w:hAnsi="Times New Roman"/>
      <w:sz w:val="24"/>
      <w:szCs w:val="24"/>
      <w:lang w:val="en-AU" w:eastAsia="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0436031">
      <w:bodyDiv w:val="1"/>
      <w:marLeft w:val="0"/>
      <w:marRight w:val="0"/>
      <w:marTop w:val="0"/>
      <w:marBottom w:val="0"/>
      <w:divBdr>
        <w:top w:val="none" w:sz="0" w:space="0" w:color="auto"/>
        <w:left w:val="none" w:sz="0" w:space="0" w:color="auto"/>
        <w:bottom w:val="none" w:sz="0" w:space="0" w:color="auto"/>
        <w:right w:val="none" w:sz="0" w:space="0" w:color="auto"/>
      </w:divBdr>
    </w:div>
    <w:div w:id="434521368">
      <w:bodyDiv w:val="1"/>
      <w:marLeft w:val="0"/>
      <w:marRight w:val="0"/>
      <w:marTop w:val="0"/>
      <w:marBottom w:val="0"/>
      <w:divBdr>
        <w:top w:val="none" w:sz="0" w:space="0" w:color="auto"/>
        <w:left w:val="none" w:sz="0" w:space="0" w:color="auto"/>
        <w:bottom w:val="none" w:sz="0" w:space="0" w:color="auto"/>
        <w:right w:val="none" w:sz="0" w:space="0" w:color="auto"/>
      </w:divBdr>
    </w:div>
    <w:div w:id="625702134">
      <w:bodyDiv w:val="1"/>
      <w:marLeft w:val="0"/>
      <w:marRight w:val="0"/>
      <w:marTop w:val="0"/>
      <w:marBottom w:val="0"/>
      <w:divBdr>
        <w:top w:val="none" w:sz="0" w:space="0" w:color="auto"/>
        <w:left w:val="none" w:sz="0" w:space="0" w:color="auto"/>
        <w:bottom w:val="none" w:sz="0" w:space="0" w:color="auto"/>
        <w:right w:val="none" w:sz="0" w:space="0" w:color="auto"/>
      </w:divBdr>
      <w:divsChild>
        <w:div w:id="1321421873">
          <w:marLeft w:val="2550"/>
          <w:marRight w:val="4050"/>
          <w:marTop w:val="0"/>
          <w:marBottom w:val="0"/>
          <w:divBdr>
            <w:top w:val="none" w:sz="0" w:space="0" w:color="auto"/>
            <w:left w:val="none" w:sz="0" w:space="0" w:color="auto"/>
            <w:bottom w:val="none" w:sz="0" w:space="0" w:color="auto"/>
            <w:right w:val="none" w:sz="0" w:space="0" w:color="auto"/>
          </w:divBdr>
        </w:div>
      </w:divsChild>
    </w:div>
    <w:div w:id="922223143">
      <w:bodyDiv w:val="1"/>
      <w:marLeft w:val="0"/>
      <w:marRight w:val="0"/>
      <w:marTop w:val="0"/>
      <w:marBottom w:val="0"/>
      <w:divBdr>
        <w:top w:val="none" w:sz="0" w:space="0" w:color="auto"/>
        <w:left w:val="none" w:sz="0" w:space="0" w:color="auto"/>
        <w:bottom w:val="none" w:sz="0" w:space="0" w:color="auto"/>
        <w:right w:val="none" w:sz="0" w:space="0" w:color="auto"/>
      </w:divBdr>
      <w:divsChild>
        <w:div w:id="1740711083">
          <w:marLeft w:val="0"/>
          <w:marRight w:val="0"/>
          <w:marTop w:val="0"/>
          <w:marBottom w:val="0"/>
          <w:divBdr>
            <w:top w:val="none" w:sz="0" w:space="0" w:color="auto"/>
            <w:left w:val="none" w:sz="0" w:space="0" w:color="auto"/>
            <w:bottom w:val="none" w:sz="0" w:space="0" w:color="auto"/>
            <w:right w:val="none" w:sz="0" w:space="0" w:color="auto"/>
          </w:divBdr>
          <w:divsChild>
            <w:div w:id="1419212851">
              <w:marLeft w:val="0"/>
              <w:marRight w:val="0"/>
              <w:marTop w:val="0"/>
              <w:marBottom w:val="0"/>
              <w:divBdr>
                <w:top w:val="none" w:sz="0" w:space="0" w:color="auto"/>
                <w:left w:val="none" w:sz="0" w:space="0" w:color="auto"/>
                <w:bottom w:val="none" w:sz="0" w:space="0" w:color="auto"/>
                <w:right w:val="none" w:sz="0" w:space="0" w:color="auto"/>
              </w:divBdr>
              <w:divsChild>
                <w:div w:id="640498811">
                  <w:marLeft w:val="0"/>
                  <w:marRight w:val="0"/>
                  <w:marTop w:val="100"/>
                  <w:marBottom w:val="100"/>
                  <w:divBdr>
                    <w:top w:val="none" w:sz="0" w:space="0" w:color="auto"/>
                    <w:left w:val="none" w:sz="0" w:space="0" w:color="auto"/>
                    <w:bottom w:val="none" w:sz="0" w:space="0" w:color="auto"/>
                    <w:right w:val="none" w:sz="0" w:space="0" w:color="auto"/>
                  </w:divBdr>
                  <w:divsChild>
                    <w:div w:id="484052237">
                      <w:marLeft w:val="1"/>
                      <w:marRight w:val="1"/>
                      <w:marTop w:val="0"/>
                      <w:marBottom w:val="0"/>
                      <w:divBdr>
                        <w:top w:val="none" w:sz="0" w:space="0" w:color="auto"/>
                        <w:left w:val="none" w:sz="0" w:space="0" w:color="auto"/>
                        <w:bottom w:val="none" w:sz="0" w:space="0" w:color="auto"/>
                        <w:right w:val="none" w:sz="0" w:space="0" w:color="auto"/>
                      </w:divBdr>
                      <w:divsChild>
                        <w:div w:id="1446998825">
                          <w:marLeft w:val="-1"/>
                          <w:marRight w:val="-1"/>
                          <w:marTop w:val="0"/>
                          <w:marBottom w:val="0"/>
                          <w:divBdr>
                            <w:top w:val="none" w:sz="0" w:space="0" w:color="auto"/>
                            <w:left w:val="none" w:sz="0" w:space="0" w:color="auto"/>
                            <w:bottom w:val="none" w:sz="0" w:space="0" w:color="auto"/>
                            <w:right w:val="none" w:sz="0" w:space="0" w:color="auto"/>
                          </w:divBdr>
                          <w:divsChild>
                            <w:div w:id="773747489">
                              <w:marLeft w:val="0"/>
                              <w:marRight w:val="0"/>
                              <w:marTop w:val="0"/>
                              <w:marBottom w:val="600"/>
                              <w:divBdr>
                                <w:top w:val="none" w:sz="0" w:space="0" w:color="auto"/>
                                <w:left w:val="none" w:sz="0" w:space="0" w:color="auto"/>
                                <w:bottom w:val="none" w:sz="0" w:space="0" w:color="auto"/>
                                <w:right w:val="none" w:sz="0" w:space="0" w:color="auto"/>
                              </w:divBdr>
                              <w:divsChild>
                                <w:div w:id="89086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28999072">
      <w:bodyDiv w:val="1"/>
      <w:marLeft w:val="0"/>
      <w:marRight w:val="0"/>
      <w:marTop w:val="0"/>
      <w:marBottom w:val="0"/>
      <w:divBdr>
        <w:top w:val="none" w:sz="0" w:space="0" w:color="auto"/>
        <w:left w:val="none" w:sz="0" w:space="0" w:color="auto"/>
        <w:bottom w:val="none" w:sz="0" w:space="0" w:color="auto"/>
        <w:right w:val="none" w:sz="0" w:space="0" w:color="auto"/>
      </w:divBdr>
    </w:div>
    <w:div w:id="1065564427">
      <w:bodyDiv w:val="1"/>
      <w:marLeft w:val="0"/>
      <w:marRight w:val="0"/>
      <w:marTop w:val="0"/>
      <w:marBottom w:val="0"/>
      <w:divBdr>
        <w:top w:val="none" w:sz="0" w:space="0" w:color="auto"/>
        <w:left w:val="none" w:sz="0" w:space="0" w:color="auto"/>
        <w:bottom w:val="none" w:sz="0" w:space="0" w:color="auto"/>
        <w:right w:val="none" w:sz="0" w:space="0" w:color="auto"/>
      </w:divBdr>
      <w:divsChild>
        <w:div w:id="1770931330">
          <w:marLeft w:val="0"/>
          <w:marRight w:val="0"/>
          <w:marTop w:val="0"/>
          <w:marBottom w:val="0"/>
          <w:divBdr>
            <w:top w:val="none" w:sz="0" w:space="0" w:color="auto"/>
            <w:left w:val="none" w:sz="0" w:space="0" w:color="auto"/>
            <w:bottom w:val="none" w:sz="0" w:space="0" w:color="auto"/>
            <w:right w:val="none" w:sz="0" w:space="0" w:color="auto"/>
          </w:divBdr>
          <w:divsChild>
            <w:div w:id="1238587995">
              <w:marLeft w:val="0"/>
              <w:marRight w:val="0"/>
              <w:marTop w:val="0"/>
              <w:marBottom w:val="0"/>
              <w:divBdr>
                <w:top w:val="none" w:sz="0" w:space="0" w:color="auto"/>
                <w:left w:val="none" w:sz="0" w:space="0" w:color="auto"/>
                <w:bottom w:val="none" w:sz="0" w:space="0" w:color="auto"/>
                <w:right w:val="none" w:sz="0" w:space="0" w:color="auto"/>
              </w:divBdr>
              <w:divsChild>
                <w:div w:id="1418208864">
                  <w:marLeft w:val="0"/>
                  <w:marRight w:val="0"/>
                  <w:marTop w:val="100"/>
                  <w:marBottom w:val="100"/>
                  <w:divBdr>
                    <w:top w:val="none" w:sz="0" w:space="0" w:color="auto"/>
                    <w:left w:val="none" w:sz="0" w:space="0" w:color="auto"/>
                    <w:bottom w:val="none" w:sz="0" w:space="0" w:color="auto"/>
                    <w:right w:val="none" w:sz="0" w:space="0" w:color="auto"/>
                  </w:divBdr>
                  <w:divsChild>
                    <w:div w:id="932321771">
                      <w:marLeft w:val="1"/>
                      <w:marRight w:val="1"/>
                      <w:marTop w:val="0"/>
                      <w:marBottom w:val="0"/>
                      <w:divBdr>
                        <w:top w:val="none" w:sz="0" w:space="0" w:color="auto"/>
                        <w:left w:val="none" w:sz="0" w:space="0" w:color="auto"/>
                        <w:bottom w:val="none" w:sz="0" w:space="0" w:color="auto"/>
                        <w:right w:val="none" w:sz="0" w:space="0" w:color="auto"/>
                      </w:divBdr>
                      <w:divsChild>
                        <w:div w:id="1090615005">
                          <w:marLeft w:val="-1"/>
                          <w:marRight w:val="-1"/>
                          <w:marTop w:val="0"/>
                          <w:marBottom w:val="0"/>
                          <w:divBdr>
                            <w:top w:val="none" w:sz="0" w:space="0" w:color="auto"/>
                            <w:left w:val="none" w:sz="0" w:space="0" w:color="auto"/>
                            <w:bottom w:val="none" w:sz="0" w:space="0" w:color="auto"/>
                            <w:right w:val="none" w:sz="0" w:space="0" w:color="auto"/>
                          </w:divBdr>
                          <w:divsChild>
                            <w:div w:id="892273636">
                              <w:marLeft w:val="0"/>
                              <w:marRight w:val="0"/>
                              <w:marTop w:val="0"/>
                              <w:marBottom w:val="600"/>
                              <w:divBdr>
                                <w:top w:val="none" w:sz="0" w:space="0" w:color="auto"/>
                                <w:left w:val="none" w:sz="0" w:space="0" w:color="auto"/>
                                <w:bottom w:val="none" w:sz="0" w:space="0" w:color="auto"/>
                                <w:right w:val="none" w:sz="0" w:space="0" w:color="auto"/>
                              </w:divBdr>
                              <w:divsChild>
                                <w:div w:id="1718119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69692822">
      <w:bodyDiv w:val="1"/>
      <w:marLeft w:val="0"/>
      <w:marRight w:val="0"/>
      <w:marTop w:val="0"/>
      <w:marBottom w:val="0"/>
      <w:divBdr>
        <w:top w:val="none" w:sz="0" w:space="0" w:color="auto"/>
        <w:left w:val="none" w:sz="0" w:space="0" w:color="auto"/>
        <w:bottom w:val="none" w:sz="0" w:space="0" w:color="auto"/>
        <w:right w:val="none" w:sz="0" w:space="0" w:color="auto"/>
      </w:divBdr>
      <w:divsChild>
        <w:div w:id="1507597082">
          <w:marLeft w:val="0"/>
          <w:marRight w:val="0"/>
          <w:marTop w:val="0"/>
          <w:marBottom w:val="0"/>
          <w:divBdr>
            <w:top w:val="none" w:sz="0" w:space="0" w:color="auto"/>
            <w:left w:val="none" w:sz="0" w:space="0" w:color="auto"/>
            <w:bottom w:val="none" w:sz="0" w:space="0" w:color="auto"/>
            <w:right w:val="none" w:sz="0" w:space="0" w:color="auto"/>
          </w:divBdr>
          <w:divsChild>
            <w:div w:id="1655375014">
              <w:marLeft w:val="0"/>
              <w:marRight w:val="0"/>
              <w:marTop w:val="0"/>
              <w:marBottom w:val="0"/>
              <w:divBdr>
                <w:top w:val="none" w:sz="0" w:space="0" w:color="auto"/>
                <w:left w:val="none" w:sz="0" w:space="0" w:color="auto"/>
                <w:bottom w:val="none" w:sz="0" w:space="0" w:color="auto"/>
                <w:right w:val="none" w:sz="0" w:space="0" w:color="auto"/>
              </w:divBdr>
              <w:divsChild>
                <w:div w:id="73161987">
                  <w:marLeft w:val="0"/>
                  <w:marRight w:val="0"/>
                  <w:marTop w:val="100"/>
                  <w:marBottom w:val="100"/>
                  <w:divBdr>
                    <w:top w:val="none" w:sz="0" w:space="0" w:color="auto"/>
                    <w:left w:val="none" w:sz="0" w:space="0" w:color="auto"/>
                    <w:bottom w:val="none" w:sz="0" w:space="0" w:color="auto"/>
                    <w:right w:val="none" w:sz="0" w:space="0" w:color="auto"/>
                  </w:divBdr>
                  <w:divsChild>
                    <w:div w:id="1020355177">
                      <w:marLeft w:val="1"/>
                      <w:marRight w:val="1"/>
                      <w:marTop w:val="0"/>
                      <w:marBottom w:val="0"/>
                      <w:divBdr>
                        <w:top w:val="none" w:sz="0" w:space="0" w:color="auto"/>
                        <w:left w:val="none" w:sz="0" w:space="0" w:color="auto"/>
                        <w:bottom w:val="none" w:sz="0" w:space="0" w:color="auto"/>
                        <w:right w:val="none" w:sz="0" w:space="0" w:color="auto"/>
                      </w:divBdr>
                      <w:divsChild>
                        <w:div w:id="1264150657">
                          <w:marLeft w:val="-1"/>
                          <w:marRight w:val="-1"/>
                          <w:marTop w:val="0"/>
                          <w:marBottom w:val="0"/>
                          <w:divBdr>
                            <w:top w:val="none" w:sz="0" w:space="0" w:color="auto"/>
                            <w:left w:val="none" w:sz="0" w:space="0" w:color="auto"/>
                            <w:bottom w:val="none" w:sz="0" w:space="0" w:color="auto"/>
                            <w:right w:val="none" w:sz="0" w:space="0" w:color="auto"/>
                          </w:divBdr>
                          <w:divsChild>
                            <w:div w:id="27339641">
                              <w:marLeft w:val="0"/>
                              <w:marRight w:val="0"/>
                              <w:marTop w:val="0"/>
                              <w:marBottom w:val="600"/>
                              <w:divBdr>
                                <w:top w:val="none" w:sz="0" w:space="0" w:color="auto"/>
                                <w:left w:val="none" w:sz="0" w:space="0" w:color="auto"/>
                                <w:bottom w:val="none" w:sz="0" w:space="0" w:color="auto"/>
                                <w:right w:val="none" w:sz="0" w:space="0" w:color="auto"/>
                              </w:divBdr>
                              <w:divsChild>
                                <w:div w:id="776371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073410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www.msmlm.com/msm-mission-control/compliance-checklist/" TargetMode="External"/><Relationship Id="rId26" Type="http://schemas.openxmlformats.org/officeDocument/2006/relationships/hyperlink" Target="http://www.msmlm.com/msm-mission-control/induction-checklist-form/" TargetMode="External"/><Relationship Id="rId3" Type="http://schemas.openxmlformats.org/officeDocument/2006/relationships/styles" Target="styles.xml"/><Relationship Id="rId21" Type="http://schemas.openxmlformats.org/officeDocument/2006/relationships/hyperlink" Target="http://www.msmlm.com/msm-mission-control/rg126-compensation-insurance/"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www.msmlm.com/msm-mission-control/rg277-consumer-remediation/" TargetMode="External"/><Relationship Id="rId25" Type="http://schemas.openxmlformats.org/officeDocument/2006/relationships/hyperlink" Target="http://www.msmlm.com/msm-mission-control/staff-policy-and-procedures/" TargetMode="External"/><Relationship Id="rId2" Type="http://schemas.openxmlformats.org/officeDocument/2006/relationships/numbering" Target="numbering.xml"/><Relationship Id="rId16" Type="http://schemas.openxmlformats.org/officeDocument/2006/relationships/hyperlink" Target="http://www.msmlm.com/msm-mission-control/rg78-breach-reporting-by-afs-licensees/" TargetMode="External"/><Relationship Id="rId20" Type="http://schemas.openxmlformats.org/officeDocument/2006/relationships/hyperlink" Target="http://www.msmlm.com/msm-mission-control/compliance-checklist/"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www.msmlm.com/msm-mission-control/rg78-breach-reporting-by-afs-licensees/" TargetMode="External"/><Relationship Id="rId5" Type="http://schemas.openxmlformats.org/officeDocument/2006/relationships/webSettings" Target="webSettings.xml"/><Relationship Id="rId15" Type="http://schemas.openxmlformats.org/officeDocument/2006/relationships/hyperlink" Target="http://www.msmlm.com/msm-mission-control/responsible-manager-compliance-officer-training/" TargetMode="External"/><Relationship Id="rId23" Type="http://schemas.openxmlformats.org/officeDocument/2006/relationships/hyperlink" Target="http://www.msmlm.com/msm-mission-control/compliance-checklist/" TargetMode="External"/><Relationship Id="rId28"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hyperlink" Target="http://www.msmlm.com/msm-mission-control/compliance-overview/"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http://www.msmlm.com/msm-mission-control/rg104-licensing-meeting-the-general-requirements/" TargetMode="External"/><Relationship Id="rId22" Type="http://schemas.openxmlformats.org/officeDocument/2006/relationships/hyperlink" Target="http://www.msmlm.com/msm-mission-control/p-i-assessment-tool/" TargetMode="External"/><Relationship Id="rId27"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15B0EC-3F91-4F2D-8BF3-CAE50B9629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2638</TotalTime>
  <Pages>17</Pages>
  <Words>6345</Words>
  <Characters>36169</Characters>
  <Application>Microsoft Office Word</Application>
  <DocSecurity>0</DocSecurity>
  <Lines>301</Lines>
  <Paragraphs>84</Paragraphs>
  <ScaleCrop>false</ScaleCrop>
  <HeadingPairs>
    <vt:vector size="2" baseType="variant">
      <vt:variant>
        <vt:lpstr>Title</vt:lpstr>
      </vt:variant>
      <vt:variant>
        <vt:i4>1</vt:i4>
      </vt:variant>
    </vt:vector>
  </HeadingPairs>
  <TitlesOfParts>
    <vt:vector size="1" baseType="lpstr">
      <vt:lpstr>Compliance Policy and Procedures</vt:lpstr>
    </vt:vector>
  </TitlesOfParts>
  <Company>MSM Compliance Services P/L</Company>
  <LinksUpToDate>false</LinksUpToDate>
  <CharactersWithSpaces>42430</CharactersWithSpaces>
  <SharedDoc>false</SharedDoc>
  <HLinks>
    <vt:vector size="78" baseType="variant">
      <vt:variant>
        <vt:i4>6291562</vt:i4>
      </vt:variant>
      <vt:variant>
        <vt:i4>132</vt:i4>
      </vt:variant>
      <vt:variant>
        <vt:i4>0</vt:i4>
      </vt:variant>
      <vt:variant>
        <vt:i4>5</vt:i4>
      </vt:variant>
      <vt:variant>
        <vt:lpwstr>http://www.msmlm.com/msm-mission-control/induction-checklist-form/</vt:lpwstr>
      </vt:variant>
      <vt:variant>
        <vt:lpwstr/>
      </vt:variant>
      <vt:variant>
        <vt:i4>5439571</vt:i4>
      </vt:variant>
      <vt:variant>
        <vt:i4>129</vt:i4>
      </vt:variant>
      <vt:variant>
        <vt:i4>0</vt:i4>
      </vt:variant>
      <vt:variant>
        <vt:i4>5</vt:i4>
      </vt:variant>
      <vt:variant>
        <vt:lpwstr>http://www.msmlm.com/msm-mission-control/staff-policy-and-procedures/</vt:lpwstr>
      </vt:variant>
      <vt:variant>
        <vt:lpwstr/>
      </vt:variant>
      <vt:variant>
        <vt:i4>1966155</vt:i4>
      </vt:variant>
      <vt:variant>
        <vt:i4>126</vt:i4>
      </vt:variant>
      <vt:variant>
        <vt:i4>0</vt:i4>
      </vt:variant>
      <vt:variant>
        <vt:i4>5</vt:i4>
      </vt:variant>
      <vt:variant>
        <vt:lpwstr>http://www.msmlm.com/msm-mission-control/rg78-breach-reporting-by-afs-licensees/</vt:lpwstr>
      </vt:variant>
      <vt:variant>
        <vt:lpwstr/>
      </vt:variant>
      <vt:variant>
        <vt:i4>3407985</vt:i4>
      </vt:variant>
      <vt:variant>
        <vt:i4>120</vt:i4>
      </vt:variant>
      <vt:variant>
        <vt:i4>0</vt:i4>
      </vt:variant>
      <vt:variant>
        <vt:i4>5</vt:i4>
      </vt:variant>
      <vt:variant>
        <vt:lpwstr>http://www.msmlm.com/msm-mission-control/compliance-checklist/</vt:lpwstr>
      </vt:variant>
      <vt:variant>
        <vt:lpwstr/>
      </vt:variant>
      <vt:variant>
        <vt:i4>1507347</vt:i4>
      </vt:variant>
      <vt:variant>
        <vt:i4>117</vt:i4>
      </vt:variant>
      <vt:variant>
        <vt:i4>0</vt:i4>
      </vt:variant>
      <vt:variant>
        <vt:i4>5</vt:i4>
      </vt:variant>
      <vt:variant>
        <vt:lpwstr>http://www.msmlm.com/msm-mission-control/p-i-assessment-tool/</vt:lpwstr>
      </vt:variant>
      <vt:variant>
        <vt:lpwstr/>
      </vt:variant>
      <vt:variant>
        <vt:i4>3080304</vt:i4>
      </vt:variant>
      <vt:variant>
        <vt:i4>114</vt:i4>
      </vt:variant>
      <vt:variant>
        <vt:i4>0</vt:i4>
      </vt:variant>
      <vt:variant>
        <vt:i4>5</vt:i4>
      </vt:variant>
      <vt:variant>
        <vt:lpwstr>http://www.msmlm.com/msm-mission-control/rg126-compensation-insurance/</vt:lpwstr>
      </vt:variant>
      <vt:variant>
        <vt:lpwstr/>
      </vt:variant>
      <vt:variant>
        <vt:i4>3407985</vt:i4>
      </vt:variant>
      <vt:variant>
        <vt:i4>111</vt:i4>
      </vt:variant>
      <vt:variant>
        <vt:i4>0</vt:i4>
      </vt:variant>
      <vt:variant>
        <vt:i4>5</vt:i4>
      </vt:variant>
      <vt:variant>
        <vt:lpwstr>http://www.msmlm.com/msm-mission-control/compliance-checklist/</vt:lpwstr>
      </vt:variant>
      <vt:variant>
        <vt:lpwstr/>
      </vt:variant>
      <vt:variant>
        <vt:i4>1376280</vt:i4>
      </vt:variant>
      <vt:variant>
        <vt:i4>108</vt:i4>
      </vt:variant>
      <vt:variant>
        <vt:i4>0</vt:i4>
      </vt:variant>
      <vt:variant>
        <vt:i4>5</vt:i4>
      </vt:variant>
      <vt:variant>
        <vt:lpwstr>http://www.msmlm.com/msm-mission-control/compliance-overview/</vt:lpwstr>
      </vt:variant>
      <vt:variant>
        <vt:lpwstr/>
      </vt:variant>
      <vt:variant>
        <vt:i4>3407985</vt:i4>
      </vt:variant>
      <vt:variant>
        <vt:i4>105</vt:i4>
      </vt:variant>
      <vt:variant>
        <vt:i4>0</vt:i4>
      </vt:variant>
      <vt:variant>
        <vt:i4>5</vt:i4>
      </vt:variant>
      <vt:variant>
        <vt:lpwstr>http://www.msmlm.com/msm-mission-control/compliance-checklist/</vt:lpwstr>
      </vt:variant>
      <vt:variant>
        <vt:lpwstr/>
      </vt:variant>
      <vt:variant>
        <vt:i4>458780</vt:i4>
      </vt:variant>
      <vt:variant>
        <vt:i4>102</vt:i4>
      </vt:variant>
      <vt:variant>
        <vt:i4>0</vt:i4>
      </vt:variant>
      <vt:variant>
        <vt:i4>5</vt:i4>
      </vt:variant>
      <vt:variant>
        <vt:lpwstr>https://www.msmlm.com/msm-mission-control/rg277-consumer-remediation/</vt:lpwstr>
      </vt:variant>
      <vt:variant>
        <vt:lpwstr/>
      </vt:variant>
      <vt:variant>
        <vt:i4>1966155</vt:i4>
      </vt:variant>
      <vt:variant>
        <vt:i4>99</vt:i4>
      </vt:variant>
      <vt:variant>
        <vt:i4>0</vt:i4>
      </vt:variant>
      <vt:variant>
        <vt:i4>5</vt:i4>
      </vt:variant>
      <vt:variant>
        <vt:lpwstr>http://www.msmlm.com/msm-mission-control/rg78-breach-reporting-by-afs-licensees/</vt:lpwstr>
      </vt:variant>
      <vt:variant>
        <vt:lpwstr/>
      </vt:variant>
      <vt:variant>
        <vt:i4>5308439</vt:i4>
      </vt:variant>
      <vt:variant>
        <vt:i4>96</vt:i4>
      </vt:variant>
      <vt:variant>
        <vt:i4>0</vt:i4>
      </vt:variant>
      <vt:variant>
        <vt:i4>5</vt:i4>
      </vt:variant>
      <vt:variant>
        <vt:lpwstr>http://www.msmlm.com/msm-mission-control/responsible-manager-compliance-officer-training/</vt:lpwstr>
      </vt:variant>
      <vt:variant>
        <vt:lpwstr/>
      </vt:variant>
      <vt:variant>
        <vt:i4>7012467</vt:i4>
      </vt:variant>
      <vt:variant>
        <vt:i4>93</vt:i4>
      </vt:variant>
      <vt:variant>
        <vt:i4>0</vt:i4>
      </vt:variant>
      <vt:variant>
        <vt:i4>5</vt:i4>
      </vt:variant>
      <vt:variant>
        <vt:lpwstr>http://www.msmlm.com/msm-mission-control/rg104-licensing-meeting-the-general-requirements/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Compliance Policy and Procedures</dc:title>
  <dc:subject/>
  <dc:creator>MSM Compliance Services P/L</dc:creator>
  <cp:keywords/>
  <dc:description>220725 Removed FS80 reference added Audit Lodgement to Compliance Calendar._x000d_
220724 Added additional tasks to Compliance Timetable._x000d_
300524 Added additional tasks to Compliance Officer Timetable, cosmetic corrections._x000d_
040623 Replaced RG256 with RG277_x000d_
141021 Updated to refer to new Compliance Standard_x000d_
061021Updated to meet new breach reporting requirements._x000d_
010420 Updated ASIC Breach reporting from FS80 to the Regulatory Portal._x000d_
190220 Cosmetic changes and added NZ references to Anti Money Laundering_x000d_
080319 Included reference and hyperlink to RG256 and cosmetic changes_x000d_
220219 Included reference to Rep Compliance Declaration_x000d_
210119 Updated reference to current Compliance Standard_x000d_
051118 Updated FOS to AFCA_x000d_
141117 Expanded Financial Crime compliance references_x000d_
150617 Cosmetic changes and updated links_x000d_
180515 Included ASIC Breach Reporting email address_x000d_
300315 Added Change in Control Obligations - General &amp; Specific_x000d_
180914 Added commentary on breach reporting timing_x000d_
171212 Included reporting obligation to insurer within 5 days of significant breach of General Insurance Code of Practice._x000d_
260912 Removed reference to redundant Licensee Lodgement Requirements document._x000d_
120712 Updated Breach reporting section to include Responsible Managers and to clearly reference the Compliance Checklist for Breach severity._x000d_
200312 minor changes to breach examples_x000d_
16112011 Updated renewal date of FOS and cosmetic changes_x000d_
01102011 Updated to include AML Procedures</dc:description>
  <cp:lastModifiedBy>MSM Compliance Services P/L</cp:lastModifiedBy>
  <cp:revision>7</cp:revision>
  <cp:lastPrinted>2005-04-29T06:08:00Z</cp:lastPrinted>
  <dcterms:created xsi:type="dcterms:W3CDTF">2023-06-03T19:38:00Z</dcterms:created>
  <dcterms:modified xsi:type="dcterms:W3CDTF">2025-07-21T19:12:00Z</dcterms:modified>
</cp:coreProperties>
</file>